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0B6A" w14:textId="3E6B8442" w:rsidR="00A476C7" w:rsidRPr="00335A0D" w:rsidRDefault="007607BC" w:rsidP="00CA78C9">
      <w:pPr>
        <w:pStyle w:val="Title"/>
        <w:jc w:val="center"/>
        <w:rPr>
          <w:rFonts w:ascii="Times New Roman" w:hAnsi="Times New Roman" w:cs="Times New Roman"/>
          <w:b/>
          <w:sz w:val="28"/>
          <w:szCs w:val="28"/>
          <w:lang w:val="sr-Latn-RS"/>
        </w:rPr>
      </w:pPr>
      <w:bookmarkStart w:id="0" w:name="_Toc107942146"/>
      <w:bookmarkStart w:id="1" w:name="_Toc51770398"/>
      <w:bookmarkStart w:id="2" w:name="_Toc47813545"/>
      <w:r w:rsidRPr="00335A0D">
        <w:rPr>
          <w:rFonts w:ascii="Times New Roman" w:hAnsi="Times New Roman" w:cs="Times New Roman"/>
          <w:b/>
          <w:sz w:val="28"/>
          <w:szCs w:val="28"/>
          <w:lang w:val="sr-Latn-RS"/>
        </w:rPr>
        <w:t xml:space="preserve">Projekat </w:t>
      </w:r>
      <w:r w:rsidR="00351185" w:rsidRPr="00335A0D">
        <w:rPr>
          <w:rFonts w:ascii="Times New Roman" w:hAnsi="Times New Roman" w:cs="Times New Roman"/>
          <w:b/>
          <w:sz w:val="28"/>
          <w:szCs w:val="28"/>
          <w:lang w:val="sr-Latn-RS"/>
        </w:rPr>
        <w:t>„Prevencija i kontrola nezaraznih bolesti u Republici Srbiji”</w:t>
      </w:r>
      <w:r w:rsidR="00335A0D" w:rsidRPr="00335A0D">
        <w:rPr>
          <w:rFonts w:ascii="Times New Roman" w:hAnsi="Times New Roman" w:cs="Times New Roman"/>
          <w:b/>
          <w:sz w:val="28"/>
          <w:szCs w:val="28"/>
          <w:lang w:val="sr-Latn-RS"/>
        </w:rPr>
        <w:t xml:space="preserve"> </w:t>
      </w:r>
      <w:r w:rsidR="00A476C7" w:rsidRPr="00335A0D">
        <w:rPr>
          <w:rFonts w:ascii="Times New Roman" w:hAnsi="Times New Roman" w:cs="Times New Roman"/>
          <w:b/>
          <w:sz w:val="28"/>
          <w:szCs w:val="28"/>
          <w:lang w:val="sr-Latn-RS"/>
        </w:rPr>
        <w:t>(P180619)</w:t>
      </w:r>
    </w:p>
    <w:p w14:paraId="1987951B" w14:textId="77777777" w:rsidR="00A476C7" w:rsidRPr="00335A0D" w:rsidRDefault="00A476C7" w:rsidP="00CA78C9">
      <w:pPr>
        <w:pStyle w:val="Title"/>
        <w:jc w:val="center"/>
        <w:rPr>
          <w:rFonts w:ascii="Times New Roman" w:hAnsi="Times New Roman" w:cs="Times New Roman"/>
          <w:b/>
          <w:sz w:val="28"/>
          <w:szCs w:val="28"/>
          <w:lang w:val="sr-Latn-RS"/>
        </w:rPr>
      </w:pPr>
    </w:p>
    <w:p w14:paraId="34495323" w14:textId="7C838584" w:rsidR="00335A0D" w:rsidRPr="00335A0D" w:rsidRDefault="007607BC" w:rsidP="00CA78C9">
      <w:pPr>
        <w:pStyle w:val="Title"/>
        <w:jc w:val="center"/>
        <w:rPr>
          <w:rFonts w:ascii="Times New Roman" w:hAnsi="Times New Roman" w:cs="Times New Roman"/>
          <w:b/>
          <w:sz w:val="28"/>
          <w:szCs w:val="28"/>
          <w:lang w:val="sr-Latn-RS"/>
        </w:rPr>
      </w:pPr>
      <w:bookmarkStart w:id="3" w:name="_Toc275769922"/>
      <w:r w:rsidRPr="00335A0D">
        <w:rPr>
          <w:rFonts w:ascii="Times New Roman" w:hAnsi="Times New Roman" w:cs="Times New Roman"/>
          <w:b/>
          <w:sz w:val="28"/>
          <w:szCs w:val="28"/>
          <w:lang w:val="sr-Latn-RS"/>
        </w:rPr>
        <w:t xml:space="preserve">Žalbeni mehanizam za </w:t>
      </w:r>
      <w:r w:rsidR="00AC6B2A" w:rsidRPr="00335A0D">
        <w:rPr>
          <w:rFonts w:ascii="Times New Roman" w:hAnsi="Times New Roman" w:cs="Times New Roman"/>
          <w:b/>
          <w:sz w:val="28"/>
          <w:szCs w:val="28"/>
          <w:lang w:val="sr-Latn-RS"/>
        </w:rPr>
        <w:t>lica zaposlena ili angažovana na projektu</w:t>
      </w:r>
    </w:p>
    <w:p w14:paraId="11924A21" w14:textId="033F73C7" w:rsidR="00A476C7" w:rsidRPr="00335A0D" w:rsidRDefault="000C73F2" w:rsidP="00CA78C9">
      <w:pPr>
        <w:pStyle w:val="Title"/>
        <w:jc w:val="center"/>
        <w:rPr>
          <w:rFonts w:ascii="Times New Roman" w:hAnsi="Times New Roman" w:cs="Times New Roman"/>
          <w:b/>
          <w:sz w:val="28"/>
          <w:szCs w:val="28"/>
          <w:lang w:val="sr-Latn-RS"/>
        </w:rPr>
      </w:pPr>
      <w:r w:rsidRPr="00335A0D">
        <w:rPr>
          <w:rFonts w:ascii="Times New Roman" w:hAnsi="Times New Roman" w:cs="Times New Roman"/>
          <w:b/>
          <w:sz w:val="28"/>
          <w:szCs w:val="28"/>
          <w:lang w:val="sr-Latn-RS"/>
        </w:rPr>
        <w:t>(</w:t>
      </w:r>
      <w:proofErr w:type="spellStart"/>
      <w:r w:rsidRPr="00335A0D">
        <w:rPr>
          <w:rFonts w:ascii="Times New Roman" w:hAnsi="Times New Roman" w:cs="Times New Roman"/>
          <w:b/>
          <w:sz w:val="28"/>
          <w:szCs w:val="28"/>
          <w:lang w:val="sr-Latn-RS"/>
        </w:rPr>
        <w:t>Workers</w:t>
      </w:r>
      <w:proofErr w:type="spellEnd"/>
      <w:r w:rsidR="00EB0257" w:rsidRPr="00335A0D">
        <w:rPr>
          <w:rFonts w:ascii="Times New Roman" w:hAnsi="Times New Roman" w:cs="Times New Roman"/>
          <w:b/>
          <w:sz w:val="28"/>
          <w:szCs w:val="28"/>
          <w:lang w:val="sr-Latn-RS"/>
        </w:rPr>
        <w:t>’</w:t>
      </w:r>
      <w:r w:rsidRPr="00335A0D">
        <w:rPr>
          <w:rFonts w:ascii="Times New Roman" w:hAnsi="Times New Roman" w:cs="Times New Roman"/>
          <w:b/>
          <w:sz w:val="28"/>
          <w:szCs w:val="28"/>
          <w:lang w:val="sr-Latn-RS"/>
        </w:rPr>
        <w:t xml:space="preserve"> </w:t>
      </w:r>
      <w:proofErr w:type="spellStart"/>
      <w:r w:rsidRPr="00335A0D">
        <w:rPr>
          <w:rFonts w:ascii="Times New Roman" w:hAnsi="Times New Roman" w:cs="Times New Roman"/>
          <w:b/>
          <w:sz w:val="28"/>
          <w:szCs w:val="28"/>
          <w:lang w:val="sr-Latn-RS"/>
        </w:rPr>
        <w:t>Grievance</w:t>
      </w:r>
      <w:proofErr w:type="spellEnd"/>
      <w:r w:rsidRPr="00335A0D">
        <w:rPr>
          <w:rFonts w:ascii="Times New Roman" w:hAnsi="Times New Roman" w:cs="Times New Roman"/>
          <w:b/>
          <w:sz w:val="28"/>
          <w:szCs w:val="28"/>
          <w:lang w:val="sr-Latn-RS"/>
        </w:rPr>
        <w:t xml:space="preserve"> </w:t>
      </w:r>
      <w:proofErr w:type="spellStart"/>
      <w:r w:rsidRPr="00335A0D">
        <w:rPr>
          <w:rFonts w:ascii="Times New Roman" w:hAnsi="Times New Roman" w:cs="Times New Roman"/>
          <w:b/>
          <w:sz w:val="28"/>
          <w:szCs w:val="28"/>
          <w:lang w:val="sr-Latn-RS"/>
        </w:rPr>
        <w:t>Mechanism</w:t>
      </w:r>
      <w:proofErr w:type="spellEnd"/>
      <w:r w:rsidRPr="00335A0D">
        <w:rPr>
          <w:rFonts w:ascii="Times New Roman" w:hAnsi="Times New Roman" w:cs="Times New Roman"/>
          <w:b/>
          <w:sz w:val="28"/>
          <w:szCs w:val="28"/>
          <w:lang w:val="sr-Latn-RS"/>
        </w:rPr>
        <w:t>)</w:t>
      </w:r>
    </w:p>
    <w:p w14:paraId="720E5E9E" w14:textId="086A348B" w:rsidR="00E1043A" w:rsidRPr="0056702E" w:rsidRDefault="00351185" w:rsidP="00CA78C9">
      <w:pPr>
        <w:pStyle w:val="Heading1"/>
        <w:rPr>
          <w:rFonts w:ascii="Times New Roman" w:hAnsi="Times New Roman" w:cs="Times New Roman"/>
          <w:lang w:val="sr-Latn-RS"/>
        </w:rPr>
      </w:pPr>
      <w:r w:rsidRPr="0056702E">
        <w:rPr>
          <w:rFonts w:ascii="Times New Roman" w:hAnsi="Times New Roman" w:cs="Times New Roman"/>
          <w:lang w:val="sr-Latn-RS"/>
        </w:rPr>
        <w:t>Uvod i osnovne informacije o Žalbenom mehanizmu i njegovom značaju</w:t>
      </w:r>
    </w:p>
    <w:bookmarkEnd w:id="3"/>
    <w:p w14:paraId="137FE5F9" w14:textId="01EF861B" w:rsidR="00A476C7" w:rsidRPr="0056702E" w:rsidRDefault="00351185"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Obaveza uspostavljanja Žalbenog mehanizma, kako za zaposlene na projektu tako i za </w:t>
      </w:r>
      <w:r w:rsidR="00AC6B2A">
        <w:rPr>
          <w:rFonts w:ascii="Times New Roman" w:eastAsia="Times New Roman" w:hAnsi="Times New Roman" w:cs="Times New Roman"/>
          <w:sz w:val="24"/>
          <w:szCs w:val="24"/>
          <w:lang w:val="sr-Latn-RS"/>
        </w:rPr>
        <w:t xml:space="preserve">druge </w:t>
      </w:r>
      <w:r w:rsidRPr="0056702E">
        <w:rPr>
          <w:rFonts w:ascii="Times New Roman" w:eastAsia="Times New Roman" w:hAnsi="Times New Roman" w:cs="Times New Roman"/>
          <w:sz w:val="24"/>
          <w:szCs w:val="24"/>
          <w:lang w:val="sr-Latn-RS"/>
        </w:rPr>
        <w:t xml:space="preserve">zainteresovane strane, predviđena je Ekološkim i socijalnim standardima Svetske banke,  naročito standardima </w:t>
      </w:r>
      <w:r w:rsidRPr="0056702E">
        <w:rPr>
          <w:rFonts w:ascii="Times New Roman" w:eastAsia="Times New Roman" w:hAnsi="Times New Roman" w:cs="Times New Roman"/>
          <w:b/>
          <w:bCs/>
          <w:sz w:val="24"/>
          <w:szCs w:val="24"/>
          <w:lang w:val="sr-Latn-RS"/>
        </w:rPr>
        <w:t>ESS2: Rad i uslovi rada</w:t>
      </w:r>
      <w:r w:rsidR="00B108E9" w:rsidRPr="0056702E">
        <w:rPr>
          <w:rFonts w:ascii="Times New Roman" w:eastAsia="Times New Roman" w:hAnsi="Times New Roman" w:cs="Times New Roman"/>
          <w:sz w:val="24"/>
          <w:szCs w:val="24"/>
          <w:lang w:val="sr-Latn-RS"/>
        </w:rPr>
        <w:t xml:space="preserve"> </w:t>
      </w:r>
      <w:r w:rsidR="00B108E9" w:rsidRPr="0056702E">
        <w:rPr>
          <w:rFonts w:ascii="Times New Roman" w:eastAsia="Times New Roman" w:hAnsi="Times New Roman" w:cs="Times New Roman"/>
          <w:i/>
          <w:iCs/>
          <w:sz w:val="24"/>
          <w:szCs w:val="24"/>
          <w:lang w:val="sr-Latn-RS"/>
        </w:rPr>
        <w:t>(</w:t>
      </w:r>
      <w:proofErr w:type="spellStart"/>
      <w:r w:rsidR="00B108E9" w:rsidRPr="0056702E">
        <w:rPr>
          <w:rFonts w:ascii="Times New Roman" w:eastAsia="Times New Roman" w:hAnsi="Times New Roman" w:cs="Times New Roman"/>
          <w:i/>
          <w:iCs/>
          <w:sz w:val="24"/>
          <w:szCs w:val="24"/>
          <w:lang w:val="sr-Latn-RS"/>
        </w:rPr>
        <w:t>Labor</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and</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Working</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Conditions</w:t>
      </w:r>
      <w:proofErr w:type="spellEnd"/>
      <w:r w:rsidRPr="0056702E">
        <w:rPr>
          <w:rFonts w:ascii="Times New Roman" w:eastAsia="Times New Roman" w:hAnsi="Times New Roman" w:cs="Times New Roman"/>
          <w:i/>
          <w:iCs/>
          <w:sz w:val="24"/>
          <w:szCs w:val="24"/>
          <w:lang w:val="sr-Latn-RS"/>
        </w:rPr>
        <w:t>)</w:t>
      </w:r>
      <w:r w:rsidRPr="0056702E">
        <w:rPr>
          <w:rFonts w:ascii="Times New Roman" w:eastAsia="Times New Roman" w:hAnsi="Times New Roman" w:cs="Times New Roman"/>
          <w:sz w:val="24"/>
          <w:szCs w:val="24"/>
          <w:lang w:val="sr-Latn-RS"/>
        </w:rPr>
        <w:t xml:space="preserve"> i </w:t>
      </w:r>
      <w:r w:rsidRPr="0056702E">
        <w:rPr>
          <w:rFonts w:ascii="Times New Roman" w:eastAsia="Times New Roman" w:hAnsi="Times New Roman" w:cs="Times New Roman"/>
          <w:b/>
          <w:bCs/>
          <w:sz w:val="24"/>
          <w:szCs w:val="24"/>
          <w:lang w:val="sr-Latn-RS"/>
        </w:rPr>
        <w:t xml:space="preserve">ESS10: Uključivanje zainteresovanih </w:t>
      </w:r>
      <w:r w:rsidR="00AC6B2A">
        <w:rPr>
          <w:rFonts w:ascii="Times New Roman" w:eastAsia="Times New Roman" w:hAnsi="Times New Roman" w:cs="Times New Roman"/>
          <w:b/>
          <w:bCs/>
          <w:sz w:val="24"/>
          <w:szCs w:val="24"/>
          <w:lang w:val="sr-Latn-RS"/>
        </w:rPr>
        <w:t>strana</w:t>
      </w:r>
      <w:r w:rsidR="00AC6B2A" w:rsidRPr="0056702E">
        <w:rPr>
          <w:rFonts w:ascii="Times New Roman" w:eastAsia="Times New Roman" w:hAnsi="Times New Roman" w:cs="Times New Roman"/>
          <w:b/>
          <w:bCs/>
          <w:sz w:val="24"/>
          <w:szCs w:val="24"/>
          <w:lang w:val="sr-Latn-RS"/>
        </w:rPr>
        <w:t xml:space="preserve"> </w:t>
      </w:r>
      <w:r w:rsidRPr="0056702E">
        <w:rPr>
          <w:rFonts w:ascii="Times New Roman" w:eastAsia="Times New Roman" w:hAnsi="Times New Roman" w:cs="Times New Roman"/>
          <w:b/>
          <w:bCs/>
          <w:sz w:val="24"/>
          <w:szCs w:val="24"/>
          <w:lang w:val="sr-Latn-RS"/>
        </w:rPr>
        <w:t>i objavljivanje informacija</w:t>
      </w:r>
      <w:r w:rsidR="00B108E9" w:rsidRPr="0056702E">
        <w:rPr>
          <w:rFonts w:ascii="Times New Roman" w:eastAsia="Times New Roman" w:hAnsi="Times New Roman" w:cs="Times New Roman"/>
          <w:sz w:val="24"/>
          <w:szCs w:val="24"/>
          <w:lang w:val="sr-Latn-RS"/>
        </w:rPr>
        <w:t xml:space="preserve"> </w:t>
      </w:r>
      <w:r w:rsidR="00B108E9" w:rsidRPr="0056702E">
        <w:rPr>
          <w:rFonts w:ascii="Times New Roman" w:eastAsia="Times New Roman" w:hAnsi="Times New Roman" w:cs="Times New Roman"/>
          <w:i/>
          <w:iCs/>
          <w:sz w:val="24"/>
          <w:szCs w:val="24"/>
          <w:lang w:val="sr-Latn-RS"/>
        </w:rPr>
        <w:t>(</w:t>
      </w:r>
      <w:proofErr w:type="spellStart"/>
      <w:r w:rsidR="00B108E9" w:rsidRPr="0056702E">
        <w:rPr>
          <w:rFonts w:ascii="Times New Roman" w:eastAsia="Times New Roman" w:hAnsi="Times New Roman" w:cs="Times New Roman"/>
          <w:i/>
          <w:iCs/>
          <w:sz w:val="24"/>
          <w:szCs w:val="24"/>
          <w:lang w:val="sr-Latn-RS"/>
        </w:rPr>
        <w:t>Stakeholder</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Engagement</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and</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Information</w:t>
      </w:r>
      <w:proofErr w:type="spellEnd"/>
      <w:r w:rsidR="00B108E9" w:rsidRPr="0056702E">
        <w:rPr>
          <w:rFonts w:ascii="Times New Roman" w:eastAsia="Times New Roman" w:hAnsi="Times New Roman" w:cs="Times New Roman"/>
          <w:i/>
          <w:iCs/>
          <w:sz w:val="24"/>
          <w:szCs w:val="24"/>
          <w:lang w:val="sr-Latn-RS"/>
        </w:rPr>
        <w:t xml:space="preserve"> </w:t>
      </w:r>
      <w:proofErr w:type="spellStart"/>
      <w:r w:rsidR="00B108E9" w:rsidRPr="0056702E">
        <w:rPr>
          <w:rFonts w:ascii="Times New Roman" w:eastAsia="Times New Roman" w:hAnsi="Times New Roman" w:cs="Times New Roman"/>
          <w:i/>
          <w:iCs/>
          <w:sz w:val="24"/>
          <w:szCs w:val="24"/>
          <w:lang w:val="sr-Latn-RS"/>
        </w:rPr>
        <w:t>Disclosure</w:t>
      </w:r>
      <w:proofErr w:type="spellEnd"/>
      <w:r w:rsidRPr="0056702E">
        <w:rPr>
          <w:rFonts w:ascii="Times New Roman" w:eastAsia="Times New Roman" w:hAnsi="Times New Roman" w:cs="Times New Roman"/>
          <w:i/>
          <w:iCs/>
          <w:sz w:val="24"/>
          <w:szCs w:val="24"/>
          <w:lang w:val="sr-Latn-RS"/>
        </w:rPr>
        <w:t>).</w:t>
      </w:r>
      <w:r w:rsidRPr="0056702E">
        <w:rPr>
          <w:rFonts w:ascii="Times New Roman" w:eastAsia="Times New Roman" w:hAnsi="Times New Roman" w:cs="Times New Roman"/>
          <w:sz w:val="24"/>
          <w:szCs w:val="24"/>
          <w:lang w:val="sr-Latn-RS"/>
        </w:rPr>
        <w:t xml:space="preserve"> Shodno tome, ova obaveza mora biti ispunjena na svim projektima koje finansira Svetska banka, uključujući i Projekat „Prevencija i kontrola nezaraznih bolesti u Republici Srbiji” (PNKBRS).</w:t>
      </w:r>
    </w:p>
    <w:p w14:paraId="2CA64605" w14:textId="24C00C8C" w:rsidR="00A476C7" w:rsidRPr="0056702E" w:rsidRDefault="00351185"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U skladu sa zahtevima Svetske banke, Žalbeni mehanizam je osnovni alat kojim se omogućava pravovremeno i delotvorno otklanjanje bojazni i rešavanje pritužbi vezanih za projekat. U Srbiji trenutno ne postoji ekvivalentna obaveza uspostavljanja takvih mehanizama</w:t>
      </w:r>
      <w:r w:rsidR="00323346" w:rsidRPr="0056702E">
        <w:rPr>
          <w:rFonts w:ascii="Times New Roman" w:eastAsia="Times New Roman" w:hAnsi="Times New Roman" w:cs="Times New Roman"/>
          <w:sz w:val="24"/>
          <w:szCs w:val="24"/>
          <w:lang w:val="sr-Latn-RS"/>
        </w:rPr>
        <w:t xml:space="preserve"> propisana domać</w:t>
      </w:r>
      <w:r w:rsidR="00AC6B2A">
        <w:rPr>
          <w:rFonts w:ascii="Times New Roman" w:eastAsia="Times New Roman" w:hAnsi="Times New Roman" w:cs="Times New Roman"/>
          <w:sz w:val="24"/>
          <w:szCs w:val="24"/>
          <w:lang w:val="sr-Latn-RS"/>
        </w:rPr>
        <w:t>im pozitivnim propisima.</w:t>
      </w:r>
    </w:p>
    <w:p w14:paraId="7CD597DF" w14:textId="6586D116" w:rsidR="00D150C0" w:rsidRPr="0056702E" w:rsidRDefault="00323346" w:rsidP="00CA78C9">
      <w:pPr>
        <w:pStyle w:val="NormalWeb"/>
        <w:jc w:val="both"/>
        <w:rPr>
          <w:lang w:val="sr-Latn-RS"/>
        </w:rPr>
      </w:pPr>
      <w:r w:rsidRPr="0056702E">
        <w:rPr>
          <w:lang w:val="sr-Latn-RS"/>
        </w:rPr>
        <w:t xml:space="preserve">Žalbeni mehanizam </w:t>
      </w:r>
      <w:r w:rsidR="00AC6B2A">
        <w:rPr>
          <w:lang w:val="sr-Latn-RS"/>
        </w:rPr>
        <w:t xml:space="preserve">u službi je </w:t>
      </w:r>
      <w:r w:rsidRPr="0056702E">
        <w:rPr>
          <w:b/>
          <w:bCs/>
          <w:lang w:val="sr-Latn-RS"/>
        </w:rPr>
        <w:t>alternativno</w:t>
      </w:r>
      <w:r w:rsidR="00AC6B2A">
        <w:rPr>
          <w:b/>
          <w:bCs/>
          <w:lang w:val="sr-Latn-RS"/>
        </w:rPr>
        <w:t>m</w:t>
      </w:r>
      <w:r w:rsidRPr="0056702E">
        <w:rPr>
          <w:b/>
          <w:bCs/>
          <w:lang w:val="sr-Latn-RS"/>
        </w:rPr>
        <w:t xml:space="preserve"> rešavanj</w:t>
      </w:r>
      <w:r w:rsidR="00AC6B2A">
        <w:rPr>
          <w:b/>
          <w:bCs/>
          <w:lang w:val="sr-Latn-RS"/>
        </w:rPr>
        <w:t>u</w:t>
      </w:r>
      <w:r w:rsidRPr="0056702E">
        <w:rPr>
          <w:b/>
          <w:bCs/>
          <w:lang w:val="sr-Latn-RS"/>
        </w:rPr>
        <w:t xml:space="preserve"> sporova </w:t>
      </w:r>
      <w:r w:rsidRPr="0056702E">
        <w:rPr>
          <w:lang w:val="sr-Latn-RS"/>
        </w:rPr>
        <w:t xml:space="preserve">koji omogućava pojedincima da </w:t>
      </w:r>
      <w:r w:rsidR="00B108E9" w:rsidRPr="0056702E">
        <w:rPr>
          <w:lang w:val="sr-Latn-RS"/>
        </w:rPr>
        <w:t>iznesu bojazni, podnesu pritužbe ili zatraže pojašnjenja o uticajima projekta</w:t>
      </w:r>
      <w:r w:rsidR="00AC6B2A">
        <w:rPr>
          <w:lang w:val="sr-Latn-RS"/>
        </w:rPr>
        <w:t>,</w:t>
      </w:r>
      <w:r w:rsidR="00B108E9" w:rsidRPr="0056702E">
        <w:rPr>
          <w:lang w:val="sr-Latn-RS"/>
        </w:rPr>
        <w:t xml:space="preserve"> na </w:t>
      </w:r>
      <w:r w:rsidR="00B108E9" w:rsidRPr="0056702E">
        <w:rPr>
          <w:b/>
          <w:bCs/>
          <w:lang w:val="sr-Latn-RS"/>
        </w:rPr>
        <w:t>pristupačan, transparentan i poverljiv način i bez straha od odmazde</w:t>
      </w:r>
      <w:r w:rsidR="00B108E9" w:rsidRPr="0056702E">
        <w:rPr>
          <w:lang w:val="sr-Latn-RS"/>
        </w:rPr>
        <w:t>.</w:t>
      </w:r>
    </w:p>
    <w:p w14:paraId="3FD50AE6" w14:textId="237CE729" w:rsidR="00A62F66" w:rsidRPr="0056702E" w:rsidRDefault="00B108E9" w:rsidP="00CA78C9">
      <w:pPr>
        <w:spacing w:before="100" w:beforeAutospacing="1" w:after="100" w:afterAutospacing="1" w:line="240" w:lineRule="auto"/>
        <w:jc w:val="both"/>
        <w:rPr>
          <w:rFonts w:ascii="Times New Roman" w:hAnsi="Times New Roman" w:cs="Times New Roman"/>
          <w:b/>
          <w:sz w:val="24"/>
          <w:szCs w:val="24"/>
          <w:lang w:val="sr-Latn-RS"/>
        </w:rPr>
      </w:pPr>
      <w:r w:rsidRPr="0056702E">
        <w:rPr>
          <w:rFonts w:ascii="Times New Roman" w:hAnsi="Times New Roman" w:cs="Times New Roman"/>
          <w:sz w:val="24"/>
          <w:szCs w:val="24"/>
          <w:lang w:val="sr-Latn-RS"/>
        </w:rPr>
        <w:t>Detaljan opis Ž</w:t>
      </w:r>
      <w:r w:rsidR="006845D9">
        <w:rPr>
          <w:rFonts w:ascii="Times New Roman" w:hAnsi="Times New Roman" w:cs="Times New Roman"/>
          <w:sz w:val="24"/>
          <w:szCs w:val="24"/>
          <w:lang w:val="sr-Latn-RS"/>
        </w:rPr>
        <w:t>albeno</w:t>
      </w:r>
      <w:r w:rsidR="00D9571C">
        <w:rPr>
          <w:rFonts w:ascii="Times New Roman" w:hAnsi="Times New Roman" w:cs="Times New Roman"/>
          <w:sz w:val="24"/>
          <w:szCs w:val="24"/>
          <w:lang w:val="sr-Latn-RS"/>
        </w:rPr>
        <w:t>g</w:t>
      </w:r>
      <w:r w:rsidR="006845D9">
        <w:rPr>
          <w:rFonts w:ascii="Times New Roman" w:hAnsi="Times New Roman" w:cs="Times New Roman"/>
          <w:sz w:val="24"/>
          <w:szCs w:val="24"/>
          <w:lang w:val="sr-Latn-RS"/>
        </w:rPr>
        <w:t xml:space="preserve"> mehaniz</w:t>
      </w:r>
      <w:r w:rsidR="00D9571C">
        <w:rPr>
          <w:rFonts w:ascii="Times New Roman" w:hAnsi="Times New Roman" w:cs="Times New Roman"/>
          <w:sz w:val="24"/>
          <w:szCs w:val="24"/>
          <w:lang w:val="sr-Latn-RS"/>
        </w:rPr>
        <w:t>ma</w:t>
      </w:r>
      <w:r w:rsidRPr="0056702E">
        <w:rPr>
          <w:rFonts w:ascii="Times New Roman" w:hAnsi="Times New Roman" w:cs="Times New Roman"/>
          <w:sz w:val="24"/>
          <w:szCs w:val="24"/>
          <w:lang w:val="sr-Latn-RS"/>
        </w:rPr>
        <w:t xml:space="preserve"> je u Planu uključivanja zainteresovanih </w:t>
      </w:r>
      <w:r w:rsidR="00DB33D5">
        <w:rPr>
          <w:rFonts w:ascii="Times New Roman" w:hAnsi="Times New Roman" w:cs="Times New Roman"/>
          <w:sz w:val="24"/>
          <w:szCs w:val="24"/>
          <w:lang w:val="sr-Latn-RS"/>
        </w:rPr>
        <w:t>strana</w:t>
      </w:r>
      <w:r w:rsidRPr="0056702E">
        <w:rPr>
          <w:rFonts w:ascii="Times New Roman" w:hAnsi="Times New Roman" w:cs="Times New Roman"/>
          <w:sz w:val="24"/>
          <w:szCs w:val="24"/>
          <w:lang w:val="sr-Latn-RS"/>
        </w:rPr>
        <w:t xml:space="preserve"> (</w:t>
      </w:r>
      <w:proofErr w:type="spellStart"/>
      <w:r w:rsidR="00A62F66" w:rsidRPr="0056702E">
        <w:rPr>
          <w:rFonts w:ascii="Times New Roman" w:hAnsi="Times New Roman" w:cs="Times New Roman"/>
          <w:i/>
          <w:iCs/>
          <w:sz w:val="24"/>
          <w:szCs w:val="24"/>
          <w:lang w:val="sr-Latn-RS"/>
        </w:rPr>
        <w:t>Stakeholder</w:t>
      </w:r>
      <w:proofErr w:type="spellEnd"/>
      <w:r w:rsidR="00A62F66" w:rsidRPr="0056702E">
        <w:rPr>
          <w:rFonts w:ascii="Times New Roman" w:hAnsi="Times New Roman" w:cs="Times New Roman"/>
          <w:i/>
          <w:iCs/>
          <w:sz w:val="24"/>
          <w:szCs w:val="24"/>
          <w:lang w:val="sr-Latn-RS"/>
        </w:rPr>
        <w:t xml:space="preserve"> </w:t>
      </w:r>
      <w:proofErr w:type="spellStart"/>
      <w:r w:rsidR="00A62F66" w:rsidRPr="0056702E">
        <w:rPr>
          <w:rFonts w:ascii="Times New Roman" w:hAnsi="Times New Roman" w:cs="Times New Roman"/>
          <w:i/>
          <w:iCs/>
          <w:sz w:val="24"/>
          <w:szCs w:val="24"/>
          <w:lang w:val="sr-Latn-RS"/>
        </w:rPr>
        <w:t>Engagement</w:t>
      </w:r>
      <w:proofErr w:type="spellEnd"/>
      <w:r w:rsidR="00A62F66" w:rsidRPr="0056702E">
        <w:rPr>
          <w:rFonts w:ascii="Times New Roman" w:hAnsi="Times New Roman" w:cs="Times New Roman"/>
          <w:i/>
          <w:iCs/>
          <w:sz w:val="24"/>
          <w:szCs w:val="24"/>
          <w:lang w:val="sr-Latn-RS"/>
        </w:rPr>
        <w:t xml:space="preserve"> Plan</w:t>
      </w:r>
      <w:r w:rsidRPr="0056702E">
        <w:rPr>
          <w:rFonts w:ascii="Times New Roman" w:hAnsi="Times New Roman" w:cs="Times New Roman"/>
          <w:sz w:val="24"/>
          <w:szCs w:val="24"/>
          <w:lang w:val="sr-Latn-RS"/>
        </w:rPr>
        <w:t>,</w:t>
      </w:r>
      <w:r w:rsidR="00A62F66" w:rsidRPr="0056702E">
        <w:rPr>
          <w:rFonts w:ascii="Times New Roman" w:hAnsi="Times New Roman" w:cs="Times New Roman"/>
          <w:sz w:val="24"/>
          <w:szCs w:val="24"/>
          <w:lang w:val="sr-Latn-RS"/>
        </w:rPr>
        <w:t xml:space="preserve"> SEP) </w:t>
      </w:r>
      <w:r w:rsidRPr="0056702E">
        <w:rPr>
          <w:rFonts w:ascii="Times New Roman" w:hAnsi="Times New Roman" w:cs="Times New Roman"/>
          <w:sz w:val="24"/>
          <w:szCs w:val="24"/>
          <w:lang w:val="sr-Latn-RS"/>
        </w:rPr>
        <w:t>za PNKBRS</w:t>
      </w:r>
      <w:r w:rsidR="00A62F66" w:rsidRPr="0056702E">
        <w:rPr>
          <w:rFonts w:ascii="Times New Roman" w:hAnsi="Times New Roman" w:cs="Times New Roman"/>
          <w:sz w:val="24"/>
          <w:szCs w:val="24"/>
          <w:lang w:val="sr-Latn-RS"/>
        </w:rPr>
        <w:t xml:space="preserve">, </w:t>
      </w:r>
      <w:r w:rsidRPr="0056702E">
        <w:rPr>
          <w:rFonts w:ascii="Times New Roman" w:hAnsi="Times New Roman" w:cs="Times New Roman"/>
          <w:sz w:val="24"/>
          <w:szCs w:val="24"/>
          <w:lang w:val="sr-Latn-RS"/>
        </w:rPr>
        <w:t xml:space="preserve">koji je Svetska banka usvojila kao sastavni deo projektne dokumentacije (Projekat </w:t>
      </w:r>
      <w:r w:rsidR="00DF7A5F">
        <w:rPr>
          <w:rFonts w:ascii="Times New Roman" w:hAnsi="Times New Roman" w:cs="Times New Roman"/>
          <w:sz w:val="24"/>
          <w:szCs w:val="24"/>
          <w:lang w:val="sr-Latn-RS"/>
        </w:rPr>
        <w:t>PKNBRS</w:t>
      </w:r>
      <w:r w:rsidRPr="0056702E">
        <w:rPr>
          <w:rFonts w:ascii="Times New Roman" w:eastAsia="Times New Roman" w:hAnsi="Times New Roman" w:cs="Times New Roman"/>
          <w:sz w:val="24"/>
          <w:szCs w:val="24"/>
          <w:lang w:val="sr-Latn-RS"/>
        </w:rPr>
        <w:t xml:space="preserve"> (</w:t>
      </w:r>
      <w:r w:rsidRPr="0056702E">
        <w:rPr>
          <w:rFonts w:ascii="Times New Roman" w:hAnsi="Times New Roman" w:cs="Times New Roman"/>
          <w:sz w:val="24"/>
          <w:szCs w:val="24"/>
          <w:lang w:val="sr-Latn-RS"/>
        </w:rPr>
        <w:t>P180619</w:t>
      </w:r>
      <w:r w:rsidRPr="0056702E">
        <w:rPr>
          <w:rFonts w:ascii="Times New Roman" w:eastAsia="Times New Roman" w:hAnsi="Times New Roman" w:cs="Times New Roman"/>
          <w:sz w:val="24"/>
          <w:szCs w:val="24"/>
          <w:lang w:val="sr-Latn-RS"/>
        </w:rPr>
        <w:t xml:space="preserve">); Plan uključivanja zainteresovanih </w:t>
      </w:r>
      <w:r w:rsidR="00DB33D5">
        <w:rPr>
          <w:rFonts w:ascii="Times New Roman" w:eastAsia="Times New Roman" w:hAnsi="Times New Roman" w:cs="Times New Roman"/>
          <w:sz w:val="24"/>
          <w:szCs w:val="24"/>
          <w:lang w:val="sr-Latn-RS"/>
        </w:rPr>
        <w:t>strana</w:t>
      </w:r>
      <w:r w:rsidRPr="0056702E">
        <w:rPr>
          <w:rFonts w:ascii="Times New Roman" w:eastAsia="Times New Roman" w:hAnsi="Times New Roman" w:cs="Times New Roman"/>
          <w:sz w:val="24"/>
          <w:szCs w:val="24"/>
          <w:lang w:val="sr-Latn-RS"/>
        </w:rPr>
        <w:t xml:space="preserve"> (SEP), konačna verzija, septembar 2023).</w:t>
      </w:r>
    </w:p>
    <w:p w14:paraId="7349FC42" w14:textId="50AD4C9E" w:rsidR="00D150C0" w:rsidRPr="0056702E" w:rsidRDefault="00323346"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Žalbeni mehanizam za </w:t>
      </w:r>
      <w:r w:rsidR="00AC6B2A">
        <w:rPr>
          <w:rFonts w:ascii="Times New Roman" w:hAnsi="Times New Roman" w:cs="Times New Roman"/>
          <w:lang w:val="sr-Latn-RS"/>
        </w:rPr>
        <w:t>lica zaposlena ili angažovana na projektu</w:t>
      </w:r>
    </w:p>
    <w:p w14:paraId="424DF58B" w14:textId="3615A4AA" w:rsidR="00A62F66" w:rsidRPr="0056702E" w:rsidRDefault="00B108E9" w:rsidP="00CA78C9">
      <w:pPr>
        <w:pStyle w:val="NormalWeb"/>
        <w:jc w:val="both"/>
        <w:rPr>
          <w:lang w:val="sr-Latn-RS"/>
        </w:rPr>
      </w:pPr>
      <w:r w:rsidRPr="0056702E">
        <w:rPr>
          <w:b/>
          <w:bCs/>
          <w:lang w:val="sr-Latn-RS"/>
        </w:rPr>
        <w:t xml:space="preserve">Žalbeni mehanizam za </w:t>
      </w:r>
      <w:r w:rsidR="00AC6B2A">
        <w:rPr>
          <w:b/>
          <w:bCs/>
          <w:lang w:val="sr-Latn-RS"/>
        </w:rPr>
        <w:t>lica zaposlena ili angažovana na projektu</w:t>
      </w:r>
      <w:r w:rsidRPr="0056702E">
        <w:rPr>
          <w:b/>
          <w:bCs/>
          <w:lang w:val="sr-Latn-RS"/>
        </w:rPr>
        <w:t xml:space="preserve"> </w:t>
      </w:r>
      <w:r w:rsidRPr="0056702E">
        <w:rPr>
          <w:lang w:val="sr-Latn-RS"/>
        </w:rPr>
        <w:t xml:space="preserve">je suštinski usaglašen sa zahtevima Svetske banke u pogledu </w:t>
      </w:r>
      <w:r w:rsidR="00AC6B2A">
        <w:rPr>
          <w:lang w:val="sr-Latn-RS"/>
        </w:rPr>
        <w:t>statusa zaposlenih</w:t>
      </w:r>
      <w:r w:rsidRPr="0056702E">
        <w:rPr>
          <w:lang w:val="sr-Latn-RS"/>
        </w:rPr>
        <w:t xml:space="preserve"> i uslova rada navedenih u </w:t>
      </w:r>
      <w:r w:rsidR="00257732" w:rsidRPr="0056702E">
        <w:rPr>
          <w:b/>
          <w:bCs/>
          <w:lang w:val="sr-Latn-RS"/>
        </w:rPr>
        <w:t xml:space="preserve">Smernicama za zajmoprimce – </w:t>
      </w:r>
      <w:r w:rsidRPr="0056702E">
        <w:rPr>
          <w:b/>
          <w:bCs/>
          <w:lang w:val="sr-Latn-RS"/>
        </w:rPr>
        <w:t xml:space="preserve">Ekološkom i socijalnom okviru za operacije finansiranja investicionih projekata (IPF) </w:t>
      </w:r>
      <w:r w:rsidRPr="0056702E">
        <w:rPr>
          <w:i/>
          <w:iCs/>
          <w:lang w:val="sr-Latn-RS"/>
        </w:rPr>
        <w:t>(</w:t>
      </w:r>
      <w:proofErr w:type="spellStart"/>
      <w:r w:rsidR="00A62F66" w:rsidRPr="0056702E">
        <w:rPr>
          <w:rStyle w:val="Strong"/>
          <w:rFonts w:eastAsiaTheme="majorEastAsia"/>
          <w:b w:val="0"/>
          <w:bCs w:val="0"/>
          <w:i/>
          <w:iCs/>
          <w:lang w:val="sr-Latn-RS"/>
        </w:rPr>
        <w:t>Environmental</w:t>
      </w:r>
      <w:proofErr w:type="spellEnd"/>
      <w:r w:rsidR="00A62F66" w:rsidRPr="0056702E">
        <w:rPr>
          <w:rStyle w:val="Strong"/>
          <w:rFonts w:eastAsiaTheme="majorEastAsia"/>
          <w:b w:val="0"/>
          <w:bCs w:val="0"/>
          <w:i/>
          <w:iCs/>
          <w:lang w:val="sr-Latn-RS"/>
        </w:rPr>
        <w:t xml:space="preserve"> </w:t>
      </w:r>
      <w:proofErr w:type="spellStart"/>
      <w:r w:rsidR="00A62F66" w:rsidRPr="0056702E">
        <w:rPr>
          <w:rStyle w:val="Strong"/>
          <w:rFonts w:eastAsiaTheme="majorEastAsia"/>
          <w:b w:val="0"/>
          <w:bCs w:val="0"/>
          <w:i/>
          <w:iCs/>
          <w:lang w:val="sr-Latn-RS"/>
        </w:rPr>
        <w:t>and</w:t>
      </w:r>
      <w:proofErr w:type="spellEnd"/>
      <w:r w:rsidR="00A62F66" w:rsidRPr="0056702E">
        <w:rPr>
          <w:rStyle w:val="Strong"/>
          <w:rFonts w:eastAsiaTheme="majorEastAsia"/>
          <w:b w:val="0"/>
          <w:bCs w:val="0"/>
          <w:i/>
          <w:iCs/>
          <w:lang w:val="sr-Latn-RS"/>
        </w:rPr>
        <w:t xml:space="preserve"> </w:t>
      </w:r>
      <w:proofErr w:type="spellStart"/>
      <w:r w:rsidR="00A62F66" w:rsidRPr="0056702E">
        <w:rPr>
          <w:rStyle w:val="Strong"/>
          <w:rFonts w:eastAsiaTheme="majorEastAsia"/>
          <w:b w:val="0"/>
          <w:bCs w:val="0"/>
          <w:i/>
          <w:iCs/>
          <w:lang w:val="sr-Latn-RS"/>
        </w:rPr>
        <w:t>Social</w:t>
      </w:r>
      <w:proofErr w:type="spellEnd"/>
      <w:r w:rsidR="00A62F66" w:rsidRPr="0056702E">
        <w:rPr>
          <w:rStyle w:val="Strong"/>
          <w:rFonts w:eastAsiaTheme="majorEastAsia"/>
          <w:b w:val="0"/>
          <w:bCs w:val="0"/>
          <w:i/>
          <w:iCs/>
          <w:lang w:val="sr-Latn-RS"/>
        </w:rPr>
        <w:t xml:space="preserve"> </w:t>
      </w:r>
      <w:proofErr w:type="spellStart"/>
      <w:r w:rsidR="00A62F66" w:rsidRPr="0056702E">
        <w:rPr>
          <w:rStyle w:val="Strong"/>
          <w:rFonts w:eastAsiaTheme="majorEastAsia"/>
          <w:b w:val="0"/>
          <w:bCs w:val="0"/>
          <w:i/>
          <w:iCs/>
          <w:lang w:val="sr-Latn-RS"/>
        </w:rPr>
        <w:t>Framework</w:t>
      </w:r>
      <w:proofErr w:type="spellEnd"/>
      <w:r w:rsidR="00A62F66" w:rsidRPr="0056702E">
        <w:rPr>
          <w:rStyle w:val="Strong"/>
          <w:rFonts w:eastAsiaTheme="majorEastAsia"/>
          <w:b w:val="0"/>
          <w:bCs w:val="0"/>
          <w:i/>
          <w:iCs/>
          <w:lang w:val="sr-Latn-RS"/>
        </w:rPr>
        <w:t xml:space="preserve"> </w:t>
      </w:r>
      <w:proofErr w:type="spellStart"/>
      <w:r w:rsidR="00A62F66" w:rsidRPr="0056702E">
        <w:rPr>
          <w:rStyle w:val="Strong"/>
          <w:rFonts w:eastAsiaTheme="majorEastAsia"/>
          <w:b w:val="0"/>
          <w:bCs w:val="0"/>
          <w:i/>
          <w:iCs/>
          <w:lang w:val="sr-Latn-RS"/>
        </w:rPr>
        <w:t>for</w:t>
      </w:r>
      <w:proofErr w:type="spellEnd"/>
      <w:r w:rsidR="00A62F66" w:rsidRPr="0056702E">
        <w:rPr>
          <w:rStyle w:val="Strong"/>
          <w:rFonts w:eastAsiaTheme="majorEastAsia"/>
          <w:b w:val="0"/>
          <w:bCs w:val="0"/>
          <w:i/>
          <w:iCs/>
          <w:lang w:val="sr-Latn-RS"/>
        </w:rPr>
        <w:t xml:space="preserve"> </w:t>
      </w:r>
      <w:proofErr w:type="spellStart"/>
      <w:r w:rsidR="00A62F66" w:rsidRPr="0056702E">
        <w:rPr>
          <w:rStyle w:val="Strong"/>
          <w:rFonts w:eastAsiaTheme="majorEastAsia"/>
          <w:b w:val="0"/>
          <w:bCs w:val="0"/>
          <w:i/>
          <w:iCs/>
          <w:lang w:val="sr-Latn-RS"/>
        </w:rPr>
        <w:t>Investment</w:t>
      </w:r>
      <w:proofErr w:type="spellEnd"/>
      <w:r w:rsidR="00A62F66" w:rsidRPr="0056702E">
        <w:rPr>
          <w:rStyle w:val="Strong"/>
          <w:rFonts w:eastAsiaTheme="majorEastAsia"/>
          <w:b w:val="0"/>
          <w:bCs w:val="0"/>
          <w:i/>
          <w:iCs/>
          <w:lang w:val="sr-Latn-RS"/>
        </w:rPr>
        <w:t xml:space="preserve"> Project </w:t>
      </w:r>
      <w:proofErr w:type="spellStart"/>
      <w:r w:rsidR="00A62F66" w:rsidRPr="0056702E">
        <w:rPr>
          <w:rStyle w:val="Strong"/>
          <w:rFonts w:eastAsiaTheme="majorEastAsia"/>
          <w:b w:val="0"/>
          <w:bCs w:val="0"/>
          <w:i/>
          <w:iCs/>
          <w:lang w:val="sr-Latn-RS"/>
        </w:rPr>
        <w:t>Financing</w:t>
      </w:r>
      <w:proofErr w:type="spellEnd"/>
      <w:r w:rsidR="00A62F66" w:rsidRPr="0056702E">
        <w:rPr>
          <w:rStyle w:val="Strong"/>
          <w:rFonts w:eastAsiaTheme="majorEastAsia"/>
          <w:b w:val="0"/>
          <w:bCs w:val="0"/>
          <w:i/>
          <w:iCs/>
          <w:lang w:val="sr-Latn-RS"/>
        </w:rPr>
        <w:t xml:space="preserve"> (IPF) </w:t>
      </w:r>
      <w:proofErr w:type="spellStart"/>
      <w:r w:rsidR="00A62F66" w:rsidRPr="0056702E">
        <w:rPr>
          <w:rStyle w:val="Strong"/>
          <w:rFonts w:eastAsiaTheme="majorEastAsia"/>
          <w:b w:val="0"/>
          <w:bCs w:val="0"/>
          <w:i/>
          <w:iCs/>
          <w:lang w:val="sr-Latn-RS"/>
        </w:rPr>
        <w:t>Operations</w:t>
      </w:r>
      <w:proofErr w:type="spellEnd"/>
      <w:r w:rsidRPr="0056702E">
        <w:rPr>
          <w:rStyle w:val="Strong"/>
          <w:rFonts w:eastAsiaTheme="majorEastAsia"/>
          <w:b w:val="0"/>
          <w:bCs w:val="0"/>
          <w:i/>
          <w:iCs/>
          <w:lang w:val="sr-Latn-RS"/>
        </w:rPr>
        <w:t>)</w:t>
      </w:r>
      <w:r w:rsidR="00A62F66" w:rsidRPr="0056702E">
        <w:rPr>
          <w:lang w:val="sr-Latn-RS"/>
        </w:rPr>
        <w:t xml:space="preserve">, </w:t>
      </w:r>
      <w:r w:rsidR="00C139E2" w:rsidRPr="0056702E">
        <w:rPr>
          <w:lang w:val="sr-Latn-RS"/>
        </w:rPr>
        <w:t>i to naročito standardu</w:t>
      </w:r>
      <w:r w:rsidR="00A62F66" w:rsidRPr="0056702E">
        <w:rPr>
          <w:lang w:val="sr-Latn-RS"/>
        </w:rPr>
        <w:t xml:space="preserve"> </w:t>
      </w:r>
      <w:r w:rsidR="00A62F66" w:rsidRPr="0056702E">
        <w:rPr>
          <w:rStyle w:val="Strong"/>
          <w:rFonts w:eastAsiaTheme="majorEastAsia"/>
          <w:lang w:val="sr-Latn-RS"/>
        </w:rPr>
        <w:t xml:space="preserve">ESS2: </w:t>
      </w:r>
      <w:r w:rsidR="00DB33D5">
        <w:rPr>
          <w:rStyle w:val="Strong"/>
          <w:rFonts w:eastAsiaTheme="majorEastAsia"/>
          <w:lang w:val="sr-Latn-RS"/>
        </w:rPr>
        <w:t>Rad</w:t>
      </w:r>
      <w:r w:rsidR="00AC6B2A">
        <w:rPr>
          <w:rStyle w:val="Strong"/>
          <w:rFonts w:eastAsiaTheme="majorEastAsia"/>
          <w:lang w:val="sr-Latn-RS"/>
        </w:rPr>
        <w:t xml:space="preserve"> </w:t>
      </w:r>
      <w:r w:rsidR="00C139E2" w:rsidRPr="0056702E">
        <w:rPr>
          <w:rStyle w:val="Strong"/>
          <w:rFonts w:eastAsiaTheme="majorEastAsia"/>
          <w:lang w:val="sr-Latn-RS"/>
        </w:rPr>
        <w:t>i uslovi rada</w:t>
      </w:r>
      <w:r w:rsidR="00A62F66" w:rsidRPr="0056702E">
        <w:rPr>
          <w:rStyle w:val="Strong"/>
          <w:rFonts w:eastAsiaTheme="majorEastAsia"/>
          <w:lang w:val="sr-Latn-RS"/>
        </w:rPr>
        <w:t xml:space="preserve"> (2018)</w:t>
      </w:r>
      <w:r w:rsidR="00A62F66" w:rsidRPr="0056702E">
        <w:rPr>
          <w:lang w:val="sr-Latn-RS"/>
        </w:rPr>
        <w:t xml:space="preserve">. </w:t>
      </w:r>
      <w:r w:rsidR="00C139E2" w:rsidRPr="0056702E">
        <w:rPr>
          <w:lang w:val="sr-Latn-RS"/>
        </w:rPr>
        <w:t xml:space="preserve">Ova dokumentacija sadrži odredbe koje se odnose na zaštitu </w:t>
      </w:r>
      <w:r w:rsidR="00AC6B2A">
        <w:rPr>
          <w:lang w:val="sr-Latn-RS"/>
        </w:rPr>
        <w:t>zaposlenih ili angažovanih lica</w:t>
      </w:r>
      <w:r w:rsidR="00C139E2" w:rsidRPr="0056702E">
        <w:rPr>
          <w:lang w:val="sr-Latn-RS"/>
        </w:rPr>
        <w:t xml:space="preserve">, uspostavljanje žalbenih mehanizama i ostvarivanje bezbednosti i zdravlja na radu (BZR). </w:t>
      </w:r>
      <w:r w:rsidR="00A62F66" w:rsidRPr="0056702E">
        <w:rPr>
          <w:lang w:val="sr-Latn-RS"/>
        </w:rPr>
        <w:t>[</w:t>
      </w:r>
      <w:r w:rsidR="00C139E2" w:rsidRPr="0056702E">
        <w:rPr>
          <w:lang w:val="sr-Latn-RS"/>
        </w:rPr>
        <w:t>Izvor</w:t>
      </w:r>
      <w:r w:rsidR="00A62F66" w:rsidRPr="0056702E">
        <w:rPr>
          <w:lang w:val="sr-Latn-RS"/>
        </w:rPr>
        <w:t xml:space="preserve">: </w:t>
      </w:r>
      <w:proofErr w:type="spellStart"/>
      <w:r w:rsidR="00A62F66" w:rsidRPr="0056702E">
        <w:rPr>
          <w:lang w:val="sr-Latn-RS"/>
        </w:rPr>
        <w:t>World</w:t>
      </w:r>
      <w:proofErr w:type="spellEnd"/>
      <w:r w:rsidR="00A62F66" w:rsidRPr="0056702E">
        <w:rPr>
          <w:lang w:val="sr-Latn-RS"/>
        </w:rPr>
        <w:t xml:space="preserve"> </w:t>
      </w:r>
      <w:proofErr w:type="spellStart"/>
      <w:r w:rsidR="00A62F66" w:rsidRPr="0056702E">
        <w:rPr>
          <w:lang w:val="sr-Latn-RS"/>
        </w:rPr>
        <w:t>Bank</w:t>
      </w:r>
      <w:proofErr w:type="spellEnd"/>
      <w:r w:rsidR="00A62F66" w:rsidRPr="0056702E">
        <w:rPr>
          <w:lang w:val="sr-Latn-RS"/>
        </w:rPr>
        <w:t xml:space="preserve"> </w:t>
      </w:r>
      <w:proofErr w:type="spellStart"/>
      <w:r w:rsidR="00A62F66" w:rsidRPr="0056702E">
        <w:rPr>
          <w:lang w:val="sr-Latn-RS"/>
        </w:rPr>
        <w:t>Guidance</w:t>
      </w:r>
      <w:proofErr w:type="spellEnd"/>
      <w:r w:rsidR="00A62F66" w:rsidRPr="0056702E">
        <w:rPr>
          <w:lang w:val="sr-Latn-RS"/>
        </w:rPr>
        <w:t xml:space="preserve"> Note </w:t>
      </w:r>
      <w:proofErr w:type="spellStart"/>
      <w:r w:rsidR="00A62F66" w:rsidRPr="0056702E">
        <w:rPr>
          <w:lang w:val="sr-Latn-RS"/>
        </w:rPr>
        <w:t>for</w:t>
      </w:r>
      <w:proofErr w:type="spellEnd"/>
      <w:r w:rsidR="00A62F66" w:rsidRPr="0056702E">
        <w:rPr>
          <w:lang w:val="sr-Latn-RS"/>
        </w:rPr>
        <w:t xml:space="preserve"> </w:t>
      </w:r>
      <w:proofErr w:type="spellStart"/>
      <w:r w:rsidR="00A62F66" w:rsidRPr="0056702E">
        <w:rPr>
          <w:lang w:val="sr-Latn-RS"/>
        </w:rPr>
        <w:t>Borrowers</w:t>
      </w:r>
      <w:proofErr w:type="spellEnd"/>
      <w:r w:rsidR="00A62F66" w:rsidRPr="0056702E">
        <w:rPr>
          <w:lang w:val="sr-Latn-RS"/>
        </w:rPr>
        <w:t xml:space="preserve">, </w:t>
      </w:r>
      <w:proofErr w:type="spellStart"/>
      <w:r w:rsidR="00A62F66" w:rsidRPr="0056702E">
        <w:rPr>
          <w:lang w:val="sr-Latn-RS"/>
        </w:rPr>
        <w:t>Environmental</w:t>
      </w:r>
      <w:proofErr w:type="spellEnd"/>
      <w:r w:rsidR="00A62F66" w:rsidRPr="0056702E">
        <w:rPr>
          <w:lang w:val="sr-Latn-RS"/>
        </w:rPr>
        <w:t xml:space="preserve"> </w:t>
      </w:r>
      <w:proofErr w:type="spellStart"/>
      <w:r w:rsidR="00A62F66" w:rsidRPr="0056702E">
        <w:rPr>
          <w:lang w:val="sr-Latn-RS"/>
        </w:rPr>
        <w:t>and</w:t>
      </w:r>
      <w:proofErr w:type="spellEnd"/>
      <w:r w:rsidR="00A62F66" w:rsidRPr="0056702E">
        <w:rPr>
          <w:lang w:val="sr-Latn-RS"/>
        </w:rPr>
        <w:t xml:space="preserve"> </w:t>
      </w:r>
      <w:proofErr w:type="spellStart"/>
      <w:r w:rsidR="00A62F66" w:rsidRPr="0056702E">
        <w:rPr>
          <w:lang w:val="sr-Latn-RS"/>
        </w:rPr>
        <w:t>Social</w:t>
      </w:r>
      <w:proofErr w:type="spellEnd"/>
      <w:r w:rsidR="00A62F66" w:rsidRPr="0056702E">
        <w:rPr>
          <w:lang w:val="sr-Latn-RS"/>
        </w:rPr>
        <w:t xml:space="preserve"> </w:t>
      </w:r>
      <w:proofErr w:type="spellStart"/>
      <w:r w:rsidR="00A62F66" w:rsidRPr="0056702E">
        <w:rPr>
          <w:lang w:val="sr-Latn-RS"/>
        </w:rPr>
        <w:t>Framework</w:t>
      </w:r>
      <w:proofErr w:type="spellEnd"/>
      <w:r w:rsidR="00A62F66" w:rsidRPr="0056702E">
        <w:rPr>
          <w:lang w:val="sr-Latn-RS"/>
        </w:rPr>
        <w:t xml:space="preserve"> </w:t>
      </w:r>
      <w:proofErr w:type="spellStart"/>
      <w:r w:rsidR="00A62F66" w:rsidRPr="0056702E">
        <w:rPr>
          <w:lang w:val="sr-Latn-RS"/>
        </w:rPr>
        <w:t>for</w:t>
      </w:r>
      <w:proofErr w:type="spellEnd"/>
      <w:r w:rsidR="00A62F66" w:rsidRPr="0056702E">
        <w:rPr>
          <w:lang w:val="sr-Latn-RS"/>
        </w:rPr>
        <w:t xml:space="preserve"> IPF </w:t>
      </w:r>
      <w:proofErr w:type="spellStart"/>
      <w:r w:rsidR="00A62F66" w:rsidRPr="0056702E">
        <w:rPr>
          <w:lang w:val="sr-Latn-RS"/>
        </w:rPr>
        <w:t>Operations</w:t>
      </w:r>
      <w:proofErr w:type="spellEnd"/>
      <w:r w:rsidR="00A62F66" w:rsidRPr="0056702E">
        <w:rPr>
          <w:lang w:val="sr-Latn-RS"/>
        </w:rPr>
        <w:t xml:space="preserve"> – ESS2: </w:t>
      </w:r>
      <w:proofErr w:type="spellStart"/>
      <w:r w:rsidR="00A62F66" w:rsidRPr="0056702E">
        <w:rPr>
          <w:lang w:val="sr-Latn-RS"/>
        </w:rPr>
        <w:t>Labor</w:t>
      </w:r>
      <w:proofErr w:type="spellEnd"/>
      <w:r w:rsidR="00A62F66" w:rsidRPr="0056702E">
        <w:rPr>
          <w:lang w:val="sr-Latn-RS"/>
        </w:rPr>
        <w:t xml:space="preserve"> </w:t>
      </w:r>
      <w:proofErr w:type="spellStart"/>
      <w:r w:rsidR="00A62F66" w:rsidRPr="0056702E">
        <w:rPr>
          <w:lang w:val="sr-Latn-RS"/>
        </w:rPr>
        <w:t>and</w:t>
      </w:r>
      <w:proofErr w:type="spellEnd"/>
      <w:r w:rsidR="00A62F66" w:rsidRPr="0056702E">
        <w:rPr>
          <w:lang w:val="sr-Latn-RS"/>
        </w:rPr>
        <w:t xml:space="preserve"> </w:t>
      </w:r>
      <w:proofErr w:type="spellStart"/>
      <w:r w:rsidR="00A62F66" w:rsidRPr="0056702E">
        <w:rPr>
          <w:lang w:val="sr-Latn-RS"/>
        </w:rPr>
        <w:t>Working</w:t>
      </w:r>
      <w:proofErr w:type="spellEnd"/>
      <w:r w:rsidR="00A62F66" w:rsidRPr="0056702E">
        <w:rPr>
          <w:lang w:val="sr-Latn-RS"/>
        </w:rPr>
        <w:t xml:space="preserve"> </w:t>
      </w:r>
      <w:proofErr w:type="spellStart"/>
      <w:r w:rsidR="00A62F66" w:rsidRPr="0056702E">
        <w:rPr>
          <w:lang w:val="sr-Latn-RS"/>
        </w:rPr>
        <w:t>Conditions</w:t>
      </w:r>
      <w:proofErr w:type="spellEnd"/>
      <w:r w:rsidR="00A62F66" w:rsidRPr="0056702E">
        <w:rPr>
          <w:lang w:val="sr-Latn-RS"/>
        </w:rPr>
        <w:t xml:space="preserve"> (2018). </w:t>
      </w:r>
      <w:r w:rsidR="00C139E2" w:rsidRPr="0056702E">
        <w:rPr>
          <w:lang w:val="sr-Latn-RS"/>
        </w:rPr>
        <w:t>Dostupno na adresi</w:t>
      </w:r>
      <w:r w:rsidR="00A62F66" w:rsidRPr="0056702E">
        <w:rPr>
          <w:lang w:val="sr-Latn-RS"/>
        </w:rPr>
        <w:t xml:space="preserve"> </w:t>
      </w:r>
      <w:hyperlink r:id="rId8" w:tgtFrame="_new" w:history="1">
        <w:r w:rsidR="00A62F66" w:rsidRPr="0056702E">
          <w:rPr>
            <w:rStyle w:val="Hyperlink"/>
            <w:rFonts w:eastAsiaTheme="majorEastAsia"/>
            <w:lang w:val="sr-Latn-RS"/>
          </w:rPr>
          <w:t>https://documents1.worldbank.org</w:t>
        </w:r>
      </w:hyperlink>
      <w:r w:rsidR="00A62F66" w:rsidRPr="0056702E">
        <w:rPr>
          <w:lang w:val="sr-Latn-RS"/>
        </w:rPr>
        <w:t>]</w:t>
      </w:r>
    </w:p>
    <w:p w14:paraId="785F56A0" w14:textId="6D1BC266" w:rsidR="00D150C0" w:rsidRPr="0056702E" w:rsidRDefault="001A107C" w:rsidP="00CA78C9">
      <w:pPr>
        <w:pStyle w:val="NormalWeb"/>
        <w:jc w:val="both"/>
        <w:rPr>
          <w:lang w:val="sr-Latn-RS"/>
        </w:rPr>
      </w:pPr>
      <w:r w:rsidRPr="0056702E">
        <w:rPr>
          <w:lang w:val="sr-Latn-RS"/>
        </w:rPr>
        <w:t xml:space="preserve">Žalbeni mehanizam za </w:t>
      </w:r>
      <w:r w:rsidR="00AC6B2A">
        <w:rPr>
          <w:lang w:val="sr-Latn-RS"/>
        </w:rPr>
        <w:t>lica zaposlena ili angažovana na projektu</w:t>
      </w:r>
      <w:r w:rsidRPr="0056702E">
        <w:rPr>
          <w:lang w:val="sr-Latn-RS"/>
        </w:rPr>
        <w:t xml:space="preserve"> omogućava svim pojedincima koji </w:t>
      </w:r>
      <w:r w:rsidR="00AC6B2A">
        <w:rPr>
          <w:lang w:val="sr-Latn-RS"/>
        </w:rPr>
        <w:t xml:space="preserve">svojim radom učestvuju na </w:t>
      </w:r>
      <w:r w:rsidRPr="0056702E">
        <w:rPr>
          <w:lang w:val="sr-Latn-RS"/>
        </w:rPr>
        <w:t xml:space="preserve"> realizaciji projekta – uključujući </w:t>
      </w:r>
      <w:r w:rsidR="0086701F" w:rsidRPr="0056702E">
        <w:rPr>
          <w:lang w:val="sr-Latn-RS"/>
        </w:rPr>
        <w:t>kako zaposlene</w:t>
      </w:r>
      <w:r w:rsidRPr="0056702E">
        <w:rPr>
          <w:lang w:val="sr-Latn-RS"/>
        </w:rPr>
        <w:t xml:space="preserve"> sa ugovorima o </w:t>
      </w:r>
      <w:r w:rsidRPr="0056702E">
        <w:rPr>
          <w:lang w:val="sr-Latn-RS"/>
        </w:rPr>
        <w:lastRenderedPageBreak/>
        <w:t xml:space="preserve">radu </w:t>
      </w:r>
      <w:r w:rsidR="0086701F" w:rsidRPr="0056702E">
        <w:rPr>
          <w:lang w:val="sr-Latn-RS"/>
        </w:rPr>
        <w:t xml:space="preserve">tako </w:t>
      </w:r>
      <w:r w:rsidRPr="0056702E">
        <w:rPr>
          <w:lang w:val="sr-Latn-RS"/>
        </w:rPr>
        <w:t xml:space="preserve">i </w:t>
      </w:r>
      <w:r w:rsidR="00AC6B2A">
        <w:rPr>
          <w:lang w:val="sr-Latn-RS"/>
        </w:rPr>
        <w:t xml:space="preserve">lica </w:t>
      </w:r>
      <w:r w:rsidRPr="0056702E">
        <w:rPr>
          <w:lang w:val="sr-Latn-RS"/>
        </w:rPr>
        <w:t>angažovan</w:t>
      </w:r>
      <w:r w:rsidR="00AC6B2A">
        <w:rPr>
          <w:lang w:val="sr-Latn-RS"/>
        </w:rPr>
        <w:t>a</w:t>
      </w:r>
      <w:r w:rsidRPr="0056702E">
        <w:rPr>
          <w:lang w:val="sr-Latn-RS"/>
        </w:rPr>
        <w:t xml:space="preserve"> </w:t>
      </w:r>
      <w:r w:rsidR="00642675" w:rsidRPr="0056702E">
        <w:rPr>
          <w:lang w:val="sr-Latn-RS"/>
        </w:rPr>
        <w:t>po drugi</w:t>
      </w:r>
      <w:r w:rsidR="00AC6B2A">
        <w:rPr>
          <w:lang w:val="sr-Latn-RS"/>
        </w:rPr>
        <w:t>m</w:t>
      </w:r>
      <w:r w:rsidR="00642675" w:rsidRPr="0056702E">
        <w:rPr>
          <w:lang w:val="sr-Latn-RS"/>
        </w:rPr>
        <w:t xml:space="preserve"> </w:t>
      </w:r>
      <w:r w:rsidR="00AC6B2A">
        <w:rPr>
          <w:lang w:val="sr-Latn-RS"/>
        </w:rPr>
        <w:t>osnovima</w:t>
      </w:r>
      <w:r w:rsidR="00642675" w:rsidRPr="0056702E">
        <w:rPr>
          <w:lang w:val="sr-Latn-RS"/>
        </w:rPr>
        <w:t xml:space="preserve"> – da podnose pritužbe, žalbe ili primedbe koji se odnose na</w:t>
      </w:r>
      <w:r w:rsidR="00D150C0" w:rsidRPr="0056702E">
        <w:rPr>
          <w:lang w:val="sr-Latn-RS"/>
        </w:rPr>
        <w:t>:</w:t>
      </w:r>
    </w:p>
    <w:p w14:paraId="063E218E" w14:textId="4E1563CF" w:rsidR="00642675" w:rsidRPr="0056702E" w:rsidRDefault="00642675" w:rsidP="00CA78C9">
      <w:pPr>
        <w:pStyle w:val="NormalWeb"/>
        <w:numPr>
          <w:ilvl w:val="0"/>
          <w:numId w:val="19"/>
        </w:numPr>
        <w:jc w:val="both"/>
        <w:rPr>
          <w:lang w:val="sr-Latn-RS"/>
        </w:rPr>
      </w:pPr>
      <w:r w:rsidRPr="0056702E">
        <w:rPr>
          <w:lang w:val="sr-Latn-RS"/>
        </w:rPr>
        <w:t>uslove rada i uslove zapošljavanja;</w:t>
      </w:r>
    </w:p>
    <w:p w14:paraId="03224A18" w14:textId="5FC4718B" w:rsidR="00D150C0" w:rsidRPr="0056702E" w:rsidRDefault="00642675" w:rsidP="00CA78C9">
      <w:pPr>
        <w:pStyle w:val="NormalWeb"/>
        <w:numPr>
          <w:ilvl w:val="0"/>
          <w:numId w:val="19"/>
        </w:numPr>
        <w:jc w:val="both"/>
        <w:rPr>
          <w:lang w:val="sr-Latn-RS"/>
        </w:rPr>
      </w:pPr>
      <w:r w:rsidRPr="0056702E">
        <w:rPr>
          <w:lang w:val="sr-Latn-RS"/>
        </w:rPr>
        <w:t>bojazni u pogledu bezbednosti i zdravlja na radu;</w:t>
      </w:r>
    </w:p>
    <w:p w14:paraId="55813B15" w14:textId="021817E4" w:rsidR="00D150C0" w:rsidRPr="0056702E" w:rsidRDefault="00642675" w:rsidP="00CA78C9">
      <w:pPr>
        <w:pStyle w:val="NormalWeb"/>
        <w:numPr>
          <w:ilvl w:val="0"/>
          <w:numId w:val="19"/>
        </w:numPr>
        <w:jc w:val="both"/>
        <w:rPr>
          <w:lang w:val="sr-Latn-RS"/>
        </w:rPr>
      </w:pPr>
      <w:r w:rsidRPr="0056702E">
        <w:rPr>
          <w:lang w:val="sr-Latn-RS"/>
        </w:rPr>
        <w:t>međuljudske odnose, uključujući i rodna pitanja i uznemiravanje; i</w:t>
      </w:r>
    </w:p>
    <w:p w14:paraId="59C46F98" w14:textId="51F0D718" w:rsidR="00D150C0" w:rsidRPr="0056702E" w:rsidRDefault="00642675" w:rsidP="00CA78C9">
      <w:pPr>
        <w:pStyle w:val="NormalWeb"/>
        <w:numPr>
          <w:ilvl w:val="0"/>
          <w:numId w:val="19"/>
        </w:numPr>
        <w:jc w:val="both"/>
        <w:rPr>
          <w:lang w:val="sr-Latn-RS"/>
        </w:rPr>
      </w:pPr>
      <w:r w:rsidRPr="0056702E">
        <w:rPr>
          <w:lang w:val="sr-Latn-RS"/>
        </w:rPr>
        <w:t>poštovanje radnih prava i standarda.</w:t>
      </w:r>
    </w:p>
    <w:p w14:paraId="59A31470" w14:textId="3D8B7B5E" w:rsidR="00A37FA1" w:rsidRPr="0056702E" w:rsidRDefault="00642675" w:rsidP="00CA78C9">
      <w:pPr>
        <w:pStyle w:val="NormalWeb"/>
        <w:jc w:val="both"/>
        <w:rPr>
          <w:lang w:val="sr-Latn-RS"/>
        </w:rPr>
      </w:pPr>
      <w:r w:rsidRPr="0056702E">
        <w:rPr>
          <w:lang w:val="sr-Latn-RS"/>
        </w:rPr>
        <w:t>Ovim mehanizmom se garantuje da</w:t>
      </w:r>
      <w:r w:rsidR="00AC6B2A">
        <w:rPr>
          <w:lang w:val="sr-Latn-RS"/>
        </w:rPr>
        <w:t xml:space="preserve"> zaposlena ili angažovana lica</w:t>
      </w:r>
      <w:r w:rsidR="00AC6B2A" w:rsidRPr="0056702E">
        <w:rPr>
          <w:lang w:val="sr-Latn-RS"/>
        </w:rPr>
        <w:t xml:space="preserve"> </w:t>
      </w:r>
      <w:r w:rsidRPr="0056702E">
        <w:rPr>
          <w:lang w:val="sr-Latn-RS"/>
        </w:rPr>
        <w:t xml:space="preserve">mogu svoje bojazni da iznose slobodno i u poverenju, kao i da se sva </w:t>
      </w:r>
      <w:r w:rsidR="005B6372">
        <w:rPr>
          <w:lang w:val="sr-Latn-RS"/>
        </w:rPr>
        <w:t>pokrenuta</w:t>
      </w:r>
      <w:r w:rsidRPr="0056702E">
        <w:rPr>
          <w:lang w:val="sr-Latn-RS"/>
        </w:rPr>
        <w:t xml:space="preserve"> pitanja rešavaju brzo i pravično, u skladu sa zahtevima standarda ESS2. Osnovna svrha </w:t>
      </w:r>
      <w:r w:rsidR="00B65017" w:rsidRPr="0056702E">
        <w:rPr>
          <w:lang w:val="sr-Latn-RS"/>
        </w:rPr>
        <w:t xml:space="preserve">uspostavljanja </w:t>
      </w:r>
      <w:r w:rsidR="00B65017" w:rsidRPr="0056702E">
        <w:rPr>
          <w:b/>
          <w:bCs/>
          <w:lang w:val="sr-Latn-RS"/>
        </w:rPr>
        <w:t xml:space="preserve">Žalbenog mehanizma </w:t>
      </w:r>
      <w:r w:rsidR="00B65017" w:rsidRPr="0056702E">
        <w:rPr>
          <w:lang w:val="sr-Latn-RS"/>
        </w:rPr>
        <w:t xml:space="preserve">je da se radnicima na projektu omogući da iznose bojazni i podnose pritužbe u vezi sa radnim okruženjem i uslovima rada na projektu, naročito one koje se odnose na poštovanje radnih prava i zdravstvenih, bezbednosnih i sigurnosnih uslova na gradilištu. Shodno tome, </w:t>
      </w:r>
      <w:r w:rsidR="00C846CB">
        <w:rPr>
          <w:lang w:val="sr-Latn-RS"/>
        </w:rPr>
        <w:t>Ž</w:t>
      </w:r>
      <w:r w:rsidR="00D9571C">
        <w:rPr>
          <w:lang w:val="sr-Latn-RS"/>
        </w:rPr>
        <w:t xml:space="preserve">albeni </w:t>
      </w:r>
      <w:proofErr w:type="spellStart"/>
      <w:r w:rsidR="00D9571C">
        <w:rPr>
          <w:lang w:val="sr-Latn-RS"/>
        </w:rPr>
        <w:t>mehnizam</w:t>
      </w:r>
      <w:proofErr w:type="spellEnd"/>
      <w:r w:rsidR="00B52717" w:rsidRPr="0056702E">
        <w:rPr>
          <w:lang w:val="sr-Latn-RS"/>
        </w:rPr>
        <w:t xml:space="preserve"> se bavi pritužbama koje se odnose na radno mesto i bezbednost i zaštitu na radu (BZR) koje podnose radnici na projektu, kako </w:t>
      </w:r>
      <w:r w:rsidR="00B52717" w:rsidRPr="0056702E">
        <w:rPr>
          <w:b/>
          <w:bCs/>
          <w:lang w:val="sr-Latn-RS"/>
        </w:rPr>
        <w:t xml:space="preserve">radnici sa ugovorom o radu </w:t>
      </w:r>
      <w:r w:rsidR="00B52717" w:rsidRPr="0056702E">
        <w:rPr>
          <w:lang w:val="sr-Latn-RS"/>
        </w:rPr>
        <w:t xml:space="preserve">tako i oni </w:t>
      </w:r>
      <w:r w:rsidR="00B52717" w:rsidRPr="0056702E">
        <w:rPr>
          <w:b/>
          <w:bCs/>
          <w:lang w:val="sr-Latn-RS"/>
        </w:rPr>
        <w:t xml:space="preserve">angažovani po osnovu drugih </w:t>
      </w:r>
      <w:r w:rsidR="00AC6B2A">
        <w:rPr>
          <w:b/>
          <w:bCs/>
          <w:lang w:val="sr-Latn-RS"/>
        </w:rPr>
        <w:t>osnova</w:t>
      </w:r>
      <w:r w:rsidR="00B52717" w:rsidRPr="0056702E">
        <w:rPr>
          <w:lang w:val="sr-Latn-RS"/>
        </w:rPr>
        <w:t xml:space="preserve">. </w:t>
      </w:r>
      <w:r w:rsidR="00516C96" w:rsidRPr="0056702E">
        <w:rPr>
          <w:lang w:val="sr-Latn-RS"/>
        </w:rPr>
        <w:t xml:space="preserve">Kada je reč o </w:t>
      </w:r>
      <w:r w:rsidR="00AC6B2A">
        <w:rPr>
          <w:lang w:val="sr-Latn-RS"/>
        </w:rPr>
        <w:t xml:space="preserve">licima koja su </w:t>
      </w:r>
      <w:r w:rsidR="00AC6B2A" w:rsidRPr="0056702E">
        <w:rPr>
          <w:lang w:val="sr-Latn-RS"/>
        </w:rPr>
        <w:t xml:space="preserve"> </w:t>
      </w:r>
      <w:r w:rsidR="00516C96" w:rsidRPr="0056702E">
        <w:rPr>
          <w:lang w:val="sr-Latn-RS"/>
        </w:rPr>
        <w:t xml:space="preserve">neposredno </w:t>
      </w:r>
      <w:r w:rsidR="008F4B6D" w:rsidRPr="0056702E">
        <w:rPr>
          <w:lang w:val="sr-Latn-RS"/>
        </w:rPr>
        <w:t>zaposlen</w:t>
      </w:r>
      <w:r w:rsidR="00AC6B2A">
        <w:rPr>
          <w:lang w:val="sr-Latn-RS"/>
        </w:rPr>
        <w:t>a</w:t>
      </w:r>
      <w:r w:rsidR="008F4B6D" w:rsidRPr="0056702E">
        <w:rPr>
          <w:lang w:val="sr-Latn-RS"/>
        </w:rPr>
        <w:t xml:space="preserve"> kod</w:t>
      </w:r>
      <w:r w:rsidR="00516C96" w:rsidRPr="0056702E">
        <w:rPr>
          <w:lang w:val="sr-Latn-RS"/>
        </w:rPr>
        <w:t xml:space="preserve"> Izvođač</w:t>
      </w:r>
      <w:r w:rsidR="008F4B6D" w:rsidRPr="0056702E">
        <w:rPr>
          <w:lang w:val="sr-Latn-RS"/>
        </w:rPr>
        <w:t xml:space="preserve">a </w:t>
      </w:r>
      <w:r w:rsidR="00516C96" w:rsidRPr="0056702E">
        <w:rPr>
          <w:lang w:val="sr-Latn-RS"/>
        </w:rPr>
        <w:t xml:space="preserve">radova, </w:t>
      </w:r>
      <w:r w:rsidR="008F4B6D" w:rsidRPr="0056702E">
        <w:rPr>
          <w:lang w:val="sr-Latn-RS"/>
        </w:rPr>
        <w:t xml:space="preserve">Izvođač radova će uspostaviti </w:t>
      </w:r>
      <w:r w:rsidR="00C846CB">
        <w:rPr>
          <w:lang w:val="sr-Latn-RS"/>
        </w:rPr>
        <w:t>Ž</w:t>
      </w:r>
      <w:r w:rsidR="00D9571C">
        <w:rPr>
          <w:lang w:val="sr-Latn-RS"/>
        </w:rPr>
        <w:t xml:space="preserve">albeni </w:t>
      </w:r>
      <w:proofErr w:type="spellStart"/>
      <w:r w:rsidR="00D9571C">
        <w:rPr>
          <w:lang w:val="sr-Latn-RS"/>
        </w:rPr>
        <w:t>mehnaizam</w:t>
      </w:r>
      <w:proofErr w:type="spellEnd"/>
      <w:r w:rsidR="008F4B6D" w:rsidRPr="0056702E">
        <w:rPr>
          <w:lang w:val="sr-Latn-RS"/>
        </w:rPr>
        <w:t xml:space="preserve"> i </w:t>
      </w:r>
      <w:r w:rsidR="00AC6B2A">
        <w:rPr>
          <w:lang w:val="sr-Latn-RS"/>
        </w:rPr>
        <w:t>obezbediti njegovu efektivnost</w:t>
      </w:r>
      <w:r w:rsidR="00322A72" w:rsidRPr="0056702E">
        <w:rPr>
          <w:lang w:val="sr-Latn-RS"/>
        </w:rPr>
        <w:t xml:space="preserve"> </w:t>
      </w:r>
      <w:r w:rsidR="00322A72" w:rsidRPr="0056702E">
        <w:rPr>
          <w:b/>
          <w:bCs/>
          <w:lang w:val="sr-Latn-RS"/>
        </w:rPr>
        <w:t>najkasnije 30 dana od dana potpisivanja ugovora</w:t>
      </w:r>
      <w:r w:rsidR="00AC6B2A">
        <w:rPr>
          <w:b/>
          <w:bCs/>
          <w:lang w:val="sr-Latn-RS"/>
        </w:rPr>
        <w:t xml:space="preserve"> o </w:t>
      </w:r>
      <w:proofErr w:type="spellStart"/>
      <w:r w:rsidR="00AC6B2A">
        <w:rPr>
          <w:b/>
          <w:bCs/>
          <w:lang w:val="sr-Latn-RS"/>
        </w:rPr>
        <w:t>izvodjenju</w:t>
      </w:r>
      <w:proofErr w:type="spellEnd"/>
      <w:r w:rsidR="00AC6B2A">
        <w:rPr>
          <w:b/>
          <w:bCs/>
          <w:lang w:val="sr-Latn-RS"/>
        </w:rPr>
        <w:t xml:space="preserve"> radova</w:t>
      </w:r>
      <w:r w:rsidR="00322A72" w:rsidRPr="0056702E">
        <w:rPr>
          <w:lang w:val="sr-Latn-RS"/>
        </w:rPr>
        <w:t>.</w:t>
      </w:r>
    </w:p>
    <w:p w14:paraId="224710ED" w14:textId="46DD954D" w:rsidR="00A37FA1" w:rsidRPr="0056702E" w:rsidRDefault="00322A72"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Posebna pažnja u okviru </w:t>
      </w:r>
      <w:r w:rsidRPr="0056702E">
        <w:rPr>
          <w:rFonts w:ascii="Times New Roman" w:eastAsia="Times New Roman" w:hAnsi="Times New Roman" w:cs="Times New Roman"/>
          <w:b/>
          <w:bCs/>
          <w:sz w:val="24"/>
          <w:szCs w:val="24"/>
          <w:lang w:val="sr-Latn-RS"/>
        </w:rPr>
        <w:t xml:space="preserve">Žalbenog mehanizma za </w:t>
      </w:r>
      <w:r w:rsidR="00AC6B2A">
        <w:rPr>
          <w:rFonts w:ascii="Times New Roman" w:eastAsia="Times New Roman" w:hAnsi="Times New Roman" w:cs="Times New Roman"/>
          <w:b/>
          <w:bCs/>
          <w:sz w:val="24"/>
          <w:szCs w:val="24"/>
          <w:lang w:val="sr-Latn-RS"/>
        </w:rPr>
        <w:t>lica zaposlena ili angažovana na projektu</w:t>
      </w:r>
      <w:r w:rsidRPr="0056702E">
        <w:rPr>
          <w:rFonts w:ascii="Times New Roman" w:eastAsia="Times New Roman" w:hAnsi="Times New Roman" w:cs="Times New Roman"/>
          <w:b/>
          <w:bCs/>
          <w:sz w:val="24"/>
          <w:szCs w:val="24"/>
          <w:lang w:val="sr-Latn-RS"/>
        </w:rPr>
        <w:t xml:space="preserve"> </w:t>
      </w:r>
      <w:r w:rsidRPr="0056702E">
        <w:rPr>
          <w:rFonts w:ascii="Times New Roman" w:eastAsia="Times New Roman" w:hAnsi="Times New Roman" w:cs="Times New Roman"/>
          <w:sz w:val="24"/>
          <w:szCs w:val="24"/>
          <w:lang w:val="sr-Latn-RS"/>
        </w:rPr>
        <w:t xml:space="preserve">posvećena je sprečavanju i otklanjanju ponašanja koja mogu predstavljati </w:t>
      </w:r>
      <w:r w:rsidRPr="0056702E">
        <w:rPr>
          <w:rFonts w:ascii="Times New Roman" w:eastAsia="Times New Roman" w:hAnsi="Times New Roman" w:cs="Times New Roman"/>
          <w:b/>
          <w:bCs/>
          <w:sz w:val="24"/>
          <w:szCs w:val="24"/>
          <w:lang w:val="sr-Latn-RS"/>
        </w:rPr>
        <w:t xml:space="preserve">seksualno iskorišćavanje i zlostavljanje (SIZ), seksualno uznemiravanje (SU) </w:t>
      </w:r>
      <w:r w:rsidRPr="0056702E">
        <w:rPr>
          <w:rFonts w:ascii="Times New Roman" w:eastAsia="Times New Roman" w:hAnsi="Times New Roman" w:cs="Times New Roman"/>
          <w:sz w:val="24"/>
          <w:szCs w:val="24"/>
          <w:lang w:val="sr-Latn-RS"/>
        </w:rPr>
        <w:t xml:space="preserve">i </w:t>
      </w:r>
      <w:r w:rsidRPr="0056702E">
        <w:rPr>
          <w:rFonts w:ascii="Times New Roman" w:eastAsia="Times New Roman" w:hAnsi="Times New Roman" w:cs="Times New Roman"/>
          <w:b/>
          <w:bCs/>
          <w:sz w:val="24"/>
          <w:szCs w:val="24"/>
          <w:lang w:val="sr-Latn-RS"/>
        </w:rPr>
        <w:t>rodno zasnovano nasilje (RZN)</w:t>
      </w:r>
      <w:r w:rsidRPr="0056702E">
        <w:rPr>
          <w:rFonts w:ascii="Times New Roman" w:eastAsia="Times New Roman" w:hAnsi="Times New Roman" w:cs="Times New Roman"/>
          <w:sz w:val="24"/>
          <w:szCs w:val="24"/>
          <w:lang w:val="sr-Latn-RS"/>
        </w:rPr>
        <w:t xml:space="preserve">. </w:t>
      </w:r>
      <w:r w:rsidR="009A29D4" w:rsidRPr="0056702E">
        <w:rPr>
          <w:rFonts w:ascii="Times New Roman" w:eastAsia="Times New Roman" w:hAnsi="Times New Roman" w:cs="Times New Roman"/>
          <w:sz w:val="24"/>
          <w:szCs w:val="24"/>
          <w:lang w:val="sr-Latn-RS"/>
        </w:rPr>
        <w:t xml:space="preserve">Shodno tome, imenovana odgovorna lica biće obučena i </w:t>
      </w:r>
      <w:r w:rsidR="00AC6B2A">
        <w:rPr>
          <w:rFonts w:ascii="Times New Roman" w:eastAsia="Times New Roman" w:hAnsi="Times New Roman" w:cs="Times New Roman"/>
          <w:sz w:val="24"/>
          <w:szCs w:val="24"/>
          <w:lang w:val="sr-Latn-RS"/>
        </w:rPr>
        <w:t>o</w:t>
      </w:r>
      <w:r w:rsidR="00390911">
        <w:rPr>
          <w:rFonts w:ascii="Times New Roman" w:eastAsia="Times New Roman" w:hAnsi="Times New Roman" w:cs="Times New Roman"/>
          <w:sz w:val="24"/>
          <w:szCs w:val="24"/>
          <w:lang w:val="sr-Latn-RS"/>
        </w:rPr>
        <w:t>sp</w:t>
      </w:r>
      <w:r w:rsidR="00AC6B2A">
        <w:rPr>
          <w:rFonts w:ascii="Times New Roman" w:eastAsia="Times New Roman" w:hAnsi="Times New Roman" w:cs="Times New Roman"/>
          <w:sz w:val="24"/>
          <w:szCs w:val="24"/>
          <w:lang w:val="sr-Latn-RS"/>
        </w:rPr>
        <w:t>osobljena</w:t>
      </w:r>
      <w:r w:rsidR="00AC6B2A" w:rsidRPr="0056702E">
        <w:rPr>
          <w:rFonts w:ascii="Times New Roman" w:eastAsia="Times New Roman" w:hAnsi="Times New Roman" w:cs="Times New Roman"/>
          <w:sz w:val="24"/>
          <w:szCs w:val="24"/>
          <w:lang w:val="sr-Latn-RS"/>
        </w:rPr>
        <w:t xml:space="preserve"> </w:t>
      </w:r>
      <w:r w:rsidR="009A29D4" w:rsidRPr="0056702E">
        <w:rPr>
          <w:rFonts w:ascii="Times New Roman" w:eastAsia="Times New Roman" w:hAnsi="Times New Roman" w:cs="Times New Roman"/>
          <w:sz w:val="24"/>
          <w:szCs w:val="24"/>
          <w:lang w:val="sr-Latn-RS"/>
        </w:rPr>
        <w:t>da prepoznaju pritužbe koje se odnose na SIZ, SU i RZN i upu</w:t>
      </w:r>
      <w:r w:rsidR="00390911">
        <w:rPr>
          <w:rFonts w:ascii="Times New Roman" w:eastAsia="Times New Roman" w:hAnsi="Times New Roman" w:cs="Times New Roman"/>
          <w:sz w:val="24"/>
          <w:szCs w:val="24"/>
          <w:lang w:val="sr-Latn-RS"/>
        </w:rPr>
        <w:t>te</w:t>
      </w:r>
      <w:r w:rsidR="009A29D4" w:rsidRPr="0056702E">
        <w:rPr>
          <w:rFonts w:ascii="Times New Roman" w:eastAsia="Times New Roman" w:hAnsi="Times New Roman" w:cs="Times New Roman"/>
          <w:sz w:val="24"/>
          <w:szCs w:val="24"/>
          <w:lang w:val="sr-Latn-RS"/>
        </w:rPr>
        <w:t xml:space="preserve"> takve </w:t>
      </w:r>
      <w:r w:rsidR="00C15181" w:rsidRPr="0056702E">
        <w:rPr>
          <w:rFonts w:ascii="Times New Roman" w:eastAsia="Times New Roman" w:hAnsi="Times New Roman" w:cs="Times New Roman"/>
          <w:sz w:val="24"/>
          <w:szCs w:val="24"/>
          <w:lang w:val="sr-Latn-RS"/>
        </w:rPr>
        <w:t>slučajeve</w:t>
      </w:r>
      <w:r w:rsidR="009A29D4" w:rsidRPr="0056702E">
        <w:rPr>
          <w:rFonts w:ascii="Times New Roman" w:eastAsia="Times New Roman" w:hAnsi="Times New Roman" w:cs="Times New Roman"/>
          <w:sz w:val="24"/>
          <w:szCs w:val="24"/>
          <w:lang w:val="sr-Latn-RS"/>
        </w:rPr>
        <w:t xml:space="preserve"> </w:t>
      </w:r>
      <w:r w:rsidR="00390911">
        <w:rPr>
          <w:rFonts w:ascii="Times New Roman" w:eastAsia="Times New Roman" w:hAnsi="Times New Roman" w:cs="Times New Roman"/>
          <w:sz w:val="24"/>
          <w:szCs w:val="24"/>
          <w:lang w:val="sr-Latn-RS"/>
        </w:rPr>
        <w:t xml:space="preserve">nadležnim </w:t>
      </w:r>
      <w:r w:rsidR="009A29D4" w:rsidRPr="0056702E">
        <w:rPr>
          <w:rFonts w:ascii="Times New Roman" w:eastAsia="Times New Roman" w:hAnsi="Times New Roman" w:cs="Times New Roman"/>
          <w:sz w:val="24"/>
          <w:szCs w:val="24"/>
          <w:lang w:val="sr-Latn-RS"/>
        </w:rPr>
        <w:t>organima i sistemima za podršku</w:t>
      </w:r>
      <w:r w:rsidR="00EB162C" w:rsidRPr="0056702E">
        <w:rPr>
          <w:rFonts w:ascii="Times New Roman" w:eastAsia="Times New Roman" w:hAnsi="Times New Roman" w:cs="Times New Roman"/>
          <w:sz w:val="24"/>
          <w:szCs w:val="24"/>
          <w:lang w:val="sr-Latn-RS"/>
        </w:rPr>
        <w:t xml:space="preserve">, pri čemu će primenjivati </w:t>
      </w:r>
      <w:r w:rsidR="00061520" w:rsidRPr="0056702E">
        <w:rPr>
          <w:rFonts w:ascii="Times New Roman" w:eastAsia="Times New Roman" w:hAnsi="Times New Roman" w:cs="Times New Roman"/>
          <w:b/>
          <w:bCs/>
          <w:sz w:val="24"/>
          <w:szCs w:val="24"/>
          <w:lang w:val="sr-Latn-RS"/>
        </w:rPr>
        <w:t xml:space="preserve">pristup </w:t>
      </w:r>
      <w:r w:rsidR="00061520" w:rsidRPr="0056702E">
        <w:rPr>
          <w:rFonts w:ascii="Times New Roman" w:eastAsia="Times New Roman" w:hAnsi="Times New Roman" w:cs="Times New Roman"/>
          <w:sz w:val="24"/>
          <w:szCs w:val="24"/>
          <w:lang w:val="sr-Latn-RS"/>
        </w:rPr>
        <w:t xml:space="preserve">kojim se obezbeđuju potpuna poverljivost i anonimnost. </w:t>
      </w:r>
      <w:r w:rsidR="005E496D" w:rsidRPr="0056702E">
        <w:rPr>
          <w:rFonts w:ascii="Times New Roman" w:eastAsia="Times New Roman" w:hAnsi="Times New Roman" w:cs="Times New Roman"/>
          <w:sz w:val="24"/>
          <w:szCs w:val="24"/>
          <w:lang w:val="sr-Latn-RS"/>
        </w:rPr>
        <w:t xml:space="preserve">Ove pritužbe će se </w:t>
      </w:r>
      <w:r w:rsidR="005B6372">
        <w:rPr>
          <w:rFonts w:ascii="Times New Roman" w:eastAsia="Times New Roman" w:hAnsi="Times New Roman" w:cs="Times New Roman"/>
          <w:sz w:val="24"/>
          <w:szCs w:val="24"/>
          <w:lang w:val="sr-Latn-RS"/>
        </w:rPr>
        <w:t>razmatrati</w:t>
      </w:r>
      <w:r w:rsidR="005E496D" w:rsidRPr="0056702E">
        <w:rPr>
          <w:rFonts w:ascii="Times New Roman" w:eastAsia="Times New Roman" w:hAnsi="Times New Roman" w:cs="Times New Roman"/>
          <w:sz w:val="24"/>
          <w:szCs w:val="24"/>
          <w:lang w:val="sr-Latn-RS"/>
        </w:rPr>
        <w:t xml:space="preserve"> odvojeno od ostalih pritužbi ali će i njihovo rešavanje slediti iste </w:t>
      </w:r>
      <w:r w:rsidR="005F1B5F" w:rsidRPr="0056702E">
        <w:rPr>
          <w:rFonts w:ascii="Times New Roman" w:eastAsia="Times New Roman" w:hAnsi="Times New Roman" w:cs="Times New Roman"/>
          <w:sz w:val="24"/>
          <w:szCs w:val="24"/>
          <w:lang w:val="sr-Latn-RS"/>
        </w:rPr>
        <w:t>procesne korake</w:t>
      </w:r>
      <w:r w:rsidR="005E496D" w:rsidRPr="0056702E">
        <w:rPr>
          <w:rFonts w:ascii="Times New Roman" w:eastAsia="Times New Roman" w:hAnsi="Times New Roman" w:cs="Times New Roman"/>
          <w:sz w:val="24"/>
          <w:szCs w:val="24"/>
          <w:lang w:val="sr-Latn-RS"/>
        </w:rPr>
        <w:t xml:space="preserve"> i rokove opisane u daljem tekstu, uključujući i prijem pritužbi i čitav postupak rešavanja</w:t>
      </w:r>
      <w:r w:rsidR="005B6372">
        <w:rPr>
          <w:rFonts w:ascii="Times New Roman" w:eastAsia="Times New Roman" w:hAnsi="Times New Roman" w:cs="Times New Roman"/>
          <w:sz w:val="24"/>
          <w:szCs w:val="24"/>
          <w:lang w:val="sr-Latn-RS"/>
        </w:rPr>
        <w:t xml:space="preserve"> primljenih pritužbi</w:t>
      </w:r>
      <w:r w:rsidR="005E496D" w:rsidRPr="0056702E">
        <w:rPr>
          <w:rFonts w:ascii="Times New Roman" w:eastAsia="Times New Roman" w:hAnsi="Times New Roman" w:cs="Times New Roman"/>
          <w:sz w:val="24"/>
          <w:szCs w:val="24"/>
          <w:lang w:val="sr-Latn-RS"/>
        </w:rPr>
        <w:t>.</w:t>
      </w:r>
    </w:p>
    <w:p w14:paraId="24BCAB64" w14:textId="33366CCD" w:rsidR="00A37FA1" w:rsidRPr="0056702E" w:rsidRDefault="00AF09CD"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U </w:t>
      </w:r>
      <w:r w:rsidR="008B2428" w:rsidRPr="0056702E">
        <w:rPr>
          <w:rFonts w:ascii="Times New Roman" w:eastAsia="Times New Roman" w:hAnsi="Times New Roman" w:cs="Times New Roman"/>
          <w:b/>
          <w:bCs/>
          <w:sz w:val="24"/>
          <w:szCs w:val="24"/>
          <w:lang w:val="sr-Latn-RS"/>
        </w:rPr>
        <w:t>Procedurama</w:t>
      </w:r>
      <w:r w:rsidR="00920D2A" w:rsidRPr="0056702E">
        <w:rPr>
          <w:rFonts w:ascii="Times New Roman" w:eastAsia="Times New Roman" w:hAnsi="Times New Roman" w:cs="Times New Roman"/>
          <w:b/>
          <w:bCs/>
          <w:sz w:val="24"/>
          <w:szCs w:val="24"/>
          <w:lang w:val="sr-Latn-RS"/>
        </w:rPr>
        <w:t xml:space="preserve"> za</w:t>
      </w:r>
      <w:r w:rsidR="008B2428" w:rsidRPr="0056702E">
        <w:rPr>
          <w:rFonts w:ascii="Times New Roman" w:eastAsia="Times New Roman" w:hAnsi="Times New Roman" w:cs="Times New Roman"/>
          <w:b/>
          <w:bCs/>
          <w:sz w:val="24"/>
          <w:szCs w:val="24"/>
          <w:lang w:val="sr-Latn-RS"/>
        </w:rPr>
        <w:t xml:space="preserve"> </w:t>
      </w:r>
      <w:proofErr w:type="spellStart"/>
      <w:r w:rsidR="00390911">
        <w:rPr>
          <w:rFonts w:ascii="Times New Roman" w:eastAsia="Times New Roman" w:hAnsi="Times New Roman" w:cs="Times New Roman"/>
          <w:b/>
          <w:bCs/>
          <w:sz w:val="24"/>
          <w:szCs w:val="24"/>
          <w:lang w:val="sr-Latn-RS"/>
        </w:rPr>
        <w:t>uredjenje</w:t>
      </w:r>
      <w:proofErr w:type="spellEnd"/>
      <w:r w:rsidR="00390911">
        <w:rPr>
          <w:rFonts w:ascii="Times New Roman" w:eastAsia="Times New Roman" w:hAnsi="Times New Roman" w:cs="Times New Roman"/>
          <w:b/>
          <w:bCs/>
          <w:sz w:val="24"/>
          <w:szCs w:val="24"/>
          <w:lang w:val="sr-Latn-RS"/>
        </w:rPr>
        <w:t xml:space="preserve"> radnih prava i uslova rada</w:t>
      </w:r>
      <w:r w:rsidR="008B2428" w:rsidRPr="0056702E">
        <w:rPr>
          <w:rFonts w:ascii="Times New Roman" w:eastAsia="Times New Roman" w:hAnsi="Times New Roman" w:cs="Times New Roman"/>
          <w:b/>
          <w:bCs/>
          <w:sz w:val="24"/>
          <w:szCs w:val="24"/>
          <w:lang w:val="sr-Latn-RS"/>
        </w:rPr>
        <w:t xml:space="preserve"> </w:t>
      </w:r>
      <w:r w:rsidR="008B2428" w:rsidRPr="0056702E">
        <w:rPr>
          <w:rFonts w:ascii="Times New Roman" w:eastAsia="Times New Roman" w:hAnsi="Times New Roman" w:cs="Times New Roman"/>
          <w:sz w:val="24"/>
          <w:szCs w:val="24"/>
          <w:lang w:val="sr-Latn-RS"/>
        </w:rPr>
        <w:t>(</w:t>
      </w:r>
      <w:proofErr w:type="spellStart"/>
      <w:r w:rsidR="00A37FA1" w:rsidRPr="0056702E">
        <w:rPr>
          <w:rFonts w:ascii="Times New Roman" w:eastAsia="Times New Roman" w:hAnsi="Times New Roman" w:cs="Times New Roman"/>
          <w:i/>
          <w:iCs/>
          <w:sz w:val="24"/>
          <w:szCs w:val="24"/>
          <w:lang w:val="sr-Latn-RS"/>
        </w:rPr>
        <w:t>Labor</w:t>
      </w:r>
      <w:proofErr w:type="spellEnd"/>
      <w:r w:rsidR="00A37FA1" w:rsidRPr="0056702E">
        <w:rPr>
          <w:rFonts w:ascii="Times New Roman" w:eastAsia="Times New Roman" w:hAnsi="Times New Roman" w:cs="Times New Roman"/>
          <w:i/>
          <w:iCs/>
          <w:sz w:val="24"/>
          <w:szCs w:val="24"/>
          <w:lang w:val="sr-Latn-RS"/>
        </w:rPr>
        <w:t xml:space="preserve"> Management </w:t>
      </w:r>
      <w:proofErr w:type="spellStart"/>
      <w:r w:rsidR="00A37FA1" w:rsidRPr="0056702E">
        <w:rPr>
          <w:rFonts w:ascii="Times New Roman" w:eastAsia="Times New Roman" w:hAnsi="Times New Roman" w:cs="Times New Roman"/>
          <w:i/>
          <w:iCs/>
          <w:sz w:val="24"/>
          <w:szCs w:val="24"/>
          <w:lang w:val="sr-Latn-RS"/>
        </w:rPr>
        <w:t>Procedures</w:t>
      </w:r>
      <w:proofErr w:type="spellEnd"/>
      <w:r w:rsidR="008B2428" w:rsidRPr="0056702E">
        <w:rPr>
          <w:rFonts w:ascii="Times New Roman" w:eastAsia="Times New Roman" w:hAnsi="Times New Roman" w:cs="Times New Roman"/>
          <w:sz w:val="24"/>
          <w:szCs w:val="24"/>
          <w:lang w:val="sr-Latn-RS"/>
        </w:rPr>
        <w:t>,</w:t>
      </w:r>
      <w:r w:rsidR="00A37FA1" w:rsidRPr="0056702E">
        <w:rPr>
          <w:rFonts w:ascii="Times New Roman" w:eastAsia="Times New Roman" w:hAnsi="Times New Roman" w:cs="Times New Roman"/>
          <w:sz w:val="24"/>
          <w:szCs w:val="24"/>
          <w:lang w:val="sr-Latn-RS"/>
        </w:rPr>
        <w:t xml:space="preserve"> </w:t>
      </w:r>
      <w:r w:rsidR="00A37FA1" w:rsidRPr="0056702E">
        <w:rPr>
          <w:rFonts w:ascii="Times New Roman" w:eastAsia="Times New Roman" w:hAnsi="Times New Roman" w:cs="Times New Roman"/>
          <w:b/>
          <w:bCs/>
          <w:sz w:val="24"/>
          <w:szCs w:val="24"/>
          <w:lang w:val="sr-Latn-RS"/>
        </w:rPr>
        <w:t>LMP</w:t>
      </w:r>
      <w:r w:rsidR="00A37FA1" w:rsidRPr="0056702E">
        <w:rPr>
          <w:rFonts w:ascii="Times New Roman" w:eastAsia="Times New Roman" w:hAnsi="Times New Roman" w:cs="Times New Roman"/>
          <w:sz w:val="24"/>
          <w:szCs w:val="24"/>
          <w:lang w:val="sr-Latn-RS"/>
        </w:rPr>
        <w:t xml:space="preserve">) </w:t>
      </w:r>
      <w:r w:rsidR="008B2428" w:rsidRPr="0056702E">
        <w:rPr>
          <w:rFonts w:ascii="Times New Roman" w:eastAsia="Times New Roman" w:hAnsi="Times New Roman" w:cs="Times New Roman"/>
          <w:sz w:val="24"/>
          <w:szCs w:val="24"/>
          <w:lang w:val="sr-Latn-RS"/>
        </w:rPr>
        <w:t xml:space="preserve">za Projekat </w:t>
      </w:r>
      <w:r w:rsidR="00DF7A5F">
        <w:rPr>
          <w:rFonts w:ascii="Times New Roman" w:eastAsia="Times New Roman" w:hAnsi="Times New Roman" w:cs="Times New Roman"/>
          <w:b/>
          <w:bCs/>
          <w:sz w:val="24"/>
          <w:szCs w:val="24"/>
          <w:lang w:val="sr-Latn-RS"/>
        </w:rPr>
        <w:t>PKNBRS</w:t>
      </w:r>
      <w:r w:rsidR="008B2428" w:rsidRPr="0056702E">
        <w:rPr>
          <w:rFonts w:ascii="Times New Roman" w:eastAsia="Times New Roman" w:hAnsi="Times New Roman" w:cs="Times New Roman"/>
          <w:b/>
          <w:bCs/>
          <w:sz w:val="24"/>
          <w:szCs w:val="24"/>
          <w:lang w:val="sr-Latn-RS"/>
        </w:rPr>
        <w:t xml:space="preserve"> (</w:t>
      </w:r>
      <w:r w:rsidR="008B2428" w:rsidRPr="0056702E">
        <w:rPr>
          <w:rFonts w:ascii="Times New Roman" w:hAnsi="Times New Roman" w:cs="Times New Roman"/>
          <w:b/>
          <w:bCs/>
          <w:sz w:val="24"/>
          <w:szCs w:val="24"/>
          <w:lang w:val="sr-Latn-RS"/>
        </w:rPr>
        <w:t>P180619</w:t>
      </w:r>
      <w:r w:rsidR="008B2428" w:rsidRPr="0056702E">
        <w:rPr>
          <w:rFonts w:ascii="Times New Roman" w:eastAsia="Times New Roman" w:hAnsi="Times New Roman" w:cs="Times New Roman"/>
          <w:b/>
          <w:bCs/>
          <w:sz w:val="24"/>
          <w:szCs w:val="24"/>
          <w:lang w:val="sr-Latn-RS"/>
        </w:rPr>
        <w:t>)</w:t>
      </w:r>
      <w:r w:rsidR="008B2428" w:rsidRPr="0056702E">
        <w:rPr>
          <w:rFonts w:ascii="Times New Roman" w:eastAsia="Times New Roman" w:hAnsi="Times New Roman" w:cs="Times New Roman"/>
          <w:sz w:val="24"/>
          <w:szCs w:val="24"/>
          <w:lang w:val="sr-Latn-RS"/>
        </w:rPr>
        <w:t xml:space="preserve"> (Konačna verzija, septembar 2023)</w:t>
      </w:r>
      <w:r w:rsidRPr="0056702E">
        <w:rPr>
          <w:rFonts w:ascii="Times New Roman" w:eastAsia="Times New Roman" w:hAnsi="Times New Roman" w:cs="Times New Roman"/>
          <w:sz w:val="24"/>
          <w:szCs w:val="24"/>
          <w:lang w:val="sr-Latn-RS"/>
        </w:rPr>
        <w:t xml:space="preserve"> opisani su pristup</w:t>
      </w:r>
      <w:r w:rsidR="00E23EF2" w:rsidRPr="0056702E">
        <w:rPr>
          <w:rFonts w:ascii="Times New Roman" w:eastAsia="Times New Roman" w:hAnsi="Times New Roman" w:cs="Times New Roman"/>
          <w:sz w:val="24"/>
          <w:szCs w:val="24"/>
          <w:lang w:val="sr-Latn-RS"/>
        </w:rPr>
        <w:t xml:space="preserve"> i procedure za primenu zahteva iz standarda </w:t>
      </w:r>
      <w:r w:rsidR="00E23EF2" w:rsidRPr="0056702E">
        <w:rPr>
          <w:rFonts w:ascii="Times New Roman" w:eastAsia="Times New Roman" w:hAnsi="Times New Roman" w:cs="Times New Roman"/>
          <w:b/>
          <w:bCs/>
          <w:sz w:val="24"/>
          <w:szCs w:val="24"/>
          <w:lang w:val="sr-Latn-RS"/>
        </w:rPr>
        <w:t>ESS2: Rad i uslovi rada</w:t>
      </w:r>
      <w:r w:rsidR="00E23EF2" w:rsidRPr="0056702E">
        <w:rPr>
          <w:rFonts w:ascii="Times New Roman" w:eastAsia="Times New Roman" w:hAnsi="Times New Roman" w:cs="Times New Roman"/>
          <w:sz w:val="24"/>
          <w:szCs w:val="24"/>
          <w:lang w:val="sr-Latn-RS"/>
        </w:rPr>
        <w:t xml:space="preserve"> Svetske banke. </w:t>
      </w:r>
      <w:r w:rsidR="00534958" w:rsidRPr="0056702E">
        <w:rPr>
          <w:rFonts w:ascii="Times New Roman" w:eastAsia="Times New Roman" w:hAnsi="Times New Roman" w:cs="Times New Roman"/>
          <w:sz w:val="24"/>
          <w:szCs w:val="24"/>
          <w:lang w:val="sr-Latn-RS"/>
        </w:rPr>
        <w:t>Ovim standardom se uređuju</w:t>
      </w:r>
      <w:r w:rsidR="00390911">
        <w:rPr>
          <w:rFonts w:ascii="Times New Roman" w:eastAsia="Times New Roman" w:hAnsi="Times New Roman" w:cs="Times New Roman"/>
          <w:sz w:val="24"/>
          <w:szCs w:val="24"/>
          <w:lang w:val="sr-Latn-RS"/>
        </w:rPr>
        <w:t xml:space="preserve"> uslovi </w:t>
      </w:r>
      <w:r w:rsidR="00534958" w:rsidRPr="0056702E">
        <w:rPr>
          <w:rFonts w:ascii="Times New Roman" w:eastAsia="Times New Roman" w:hAnsi="Times New Roman" w:cs="Times New Roman"/>
          <w:sz w:val="24"/>
          <w:szCs w:val="24"/>
          <w:lang w:val="sr-Latn-RS"/>
        </w:rPr>
        <w:t xml:space="preserve"> angažovanj</w:t>
      </w:r>
      <w:r w:rsidR="00390911">
        <w:rPr>
          <w:rFonts w:ascii="Times New Roman" w:eastAsia="Times New Roman" w:hAnsi="Times New Roman" w:cs="Times New Roman"/>
          <w:sz w:val="24"/>
          <w:szCs w:val="24"/>
          <w:lang w:val="sr-Latn-RS"/>
        </w:rPr>
        <w:t>a</w:t>
      </w:r>
      <w:r w:rsidR="00534958" w:rsidRPr="0056702E">
        <w:rPr>
          <w:rFonts w:ascii="Times New Roman" w:eastAsia="Times New Roman" w:hAnsi="Times New Roman" w:cs="Times New Roman"/>
          <w:sz w:val="24"/>
          <w:szCs w:val="24"/>
          <w:lang w:val="sr-Latn-RS"/>
        </w:rPr>
        <w:t xml:space="preserve"> </w:t>
      </w:r>
      <w:r w:rsidR="00390911">
        <w:rPr>
          <w:rFonts w:ascii="Times New Roman" w:eastAsia="Times New Roman" w:hAnsi="Times New Roman" w:cs="Times New Roman"/>
          <w:sz w:val="24"/>
          <w:szCs w:val="24"/>
          <w:lang w:val="sr-Latn-RS"/>
        </w:rPr>
        <w:t>radnik</w:t>
      </w:r>
      <w:r w:rsidR="00534958" w:rsidRPr="0056702E">
        <w:rPr>
          <w:rFonts w:ascii="Times New Roman" w:eastAsia="Times New Roman" w:hAnsi="Times New Roman" w:cs="Times New Roman"/>
          <w:sz w:val="24"/>
          <w:szCs w:val="24"/>
          <w:lang w:val="sr-Latn-RS"/>
        </w:rPr>
        <w:t xml:space="preserve">a i uslovi rada na projektima koji se finansiraju iz zajmova Svetske banke. </w:t>
      </w:r>
      <w:r w:rsidR="00A961EC" w:rsidRPr="0056702E">
        <w:rPr>
          <w:rFonts w:ascii="Times New Roman" w:eastAsia="Times New Roman" w:hAnsi="Times New Roman" w:cs="Times New Roman"/>
          <w:sz w:val="24"/>
          <w:szCs w:val="24"/>
          <w:lang w:val="sr-Latn-RS"/>
        </w:rPr>
        <w:t xml:space="preserve">Jedna od osnovnih funkcija LMP-a je da se </w:t>
      </w:r>
      <w:r w:rsidR="00A961EC" w:rsidRPr="0056702E">
        <w:rPr>
          <w:rFonts w:ascii="Times New Roman" w:eastAsia="Times New Roman" w:hAnsi="Times New Roman" w:cs="Times New Roman"/>
          <w:b/>
          <w:bCs/>
          <w:sz w:val="24"/>
          <w:szCs w:val="24"/>
          <w:lang w:val="sr-Latn-RS"/>
        </w:rPr>
        <w:t xml:space="preserve">izbegnu i ublaže rizici i negativni uticaji </w:t>
      </w:r>
      <w:r w:rsidR="001B417F" w:rsidRPr="0056702E">
        <w:rPr>
          <w:rFonts w:ascii="Times New Roman" w:eastAsia="Times New Roman" w:hAnsi="Times New Roman" w:cs="Times New Roman"/>
          <w:sz w:val="24"/>
          <w:szCs w:val="24"/>
          <w:lang w:val="sr-Latn-RS"/>
        </w:rPr>
        <w:t>kojima mogu biti izloženi radnici angažovani na Projektu</w:t>
      </w:r>
      <w:r w:rsidR="00374178" w:rsidRPr="0056702E">
        <w:rPr>
          <w:rFonts w:ascii="Times New Roman" w:eastAsia="Times New Roman" w:hAnsi="Times New Roman" w:cs="Times New Roman"/>
          <w:sz w:val="24"/>
          <w:szCs w:val="24"/>
          <w:lang w:val="sr-Latn-RS"/>
        </w:rPr>
        <w:t xml:space="preserve">, da se </w:t>
      </w:r>
      <w:r w:rsidR="00374178" w:rsidRPr="0056702E">
        <w:rPr>
          <w:rFonts w:ascii="Times New Roman" w:eastAsia="Times New Roman" w:hAnsi="Times New Roman" w:cs="Times New Roman"/>
          <w:b/>
          <w:bCs/>
          <w:sz w:val="24"/>
          <w:szCs w:val="24"/>
          <w:lang w:val="sr-Latn-RS"/>
        </w:rPr>
        <w:t>upravlja tim rizicima i negativnim uticajima</w:t>
      </w:r>
      <w:r w:rsidR="00374178" w:rsidRPr="0056702E">
        <w:rPr>
          <w:rFonts w:ascii="Times New Roman" w:eastAsia="Times New Roman" w:hAnsi="Times New Roman" w:cs="Times New Roman"/>
          <w:sz w:val="24"/>
          <w:szCs w:val="24"/>
          <w:lang w:val="sr-Latn-RS"/>
        </w:rPr>
        <w:t>,</w:t>
      </w:r>
      <w:r w:rsidR="001B417F" w:rsidRPr="0056702E">
        <w:rPr>
          <w:rFonts w:ascii="Times New Roman" w:eastAsia="Times New Roman" w:hAnsi="Times New Roman" w:cs="Times New Roman"/>
          <w:sz w:val="24"/>
          <w:szCs w:val="24"/>
          <w:lang w:val="sr-Latn-RS"/>
        </w:rPr>
        <w:t xml:space="preserve"> kao i da se uslovi rada definišu u skladu kako sa domaćim </w:t>
      </w:r>
      <w:r w:rsidR="005B6372">
        <w:rPr>
          <w:rFonts w:ascii="Times New Roman" w:eastAsia="Times New Roman" w:hAnsi="Times New Roman" w:cs="Times New Roman"/>
          <w:sz w:val="24"/>
          <w:szCs w:val="24"/>
          <w:lang w:val="sr-Latn-RS"/>
        </w:rPr>
        <w:t xml:space="preserve">propisima </w:t>
      </w:r>
      <w:r w:rsidR="001B417F" w:rsidRPr="0056702E">
        <w:rPr>
          <w:rFonts w:ascii="Times New Roman" w:eastAsia="Times New Roman" w:hAnsi="Times New Roman" w:cs="Times New Roman"/>
          <w:sz w:val="24"/>
          <w:szCs w:val="24"/>
          <w:lang w:val="sr-Latn-RS"/>
        </w:rPr>
        <w:t xml:space="preserve">tako i sa zahtevima standarda ESS2. </w:t>
      </w:r>
      <w:r w:rsidR="002449C1" w:rsidRPr="0056702E">
        <w:rPr>
          <w:rFonts w:ascii="Times New Roman" w:eastAsia="Times New Roman" w:hAnsi="Times New Roman" w:cs="Times New Roman"/>
          <w:sz w:val="24"/>
          <w:szCs w:val="24"/>
          <w:lang w:val="sr-Latn-RS"/>
        </w:rPr>
        <w:t xml:space="preserve">Standardom ESS2 utvrđene su kategorije radnika </w:t>
      </w:r>
      <w:r w:rsidR="00F63718" w:rsidRPr="0056702E">
        <w:rPr>
          <w:rFonts w:ascii="Times New Roman" w:eastAsia="Times New Roman" w:hAnsi="Times New Roman" w:cs="Times New Roman"/>
          <w:sz w:val="24"/>
          <w:szCs w:val="24"/>
          <w:lang w:val="sr-Latn-RS"/>
        </w:rPr>
        <w:t xml:space="preserve">za koje je verovatno da će biti </w:t>
      </w:r>
      <w:r w:rsidR="00390911">
        <w:rPr>
          <w:rFonts w:ascii="Times New Roman" w:eastAsia="Times New Roman" w:hAnsi="Times New Roman" w:cs="Times New Roman"/>
          <w:sz w:val="24"/>
          <w:szCs w:val="24"/>
          <w:lang w:val="sr-Latn-RS"/>
        </w:rPr>
        <w:t>uključene u rad na</w:t>
      </w:r>
      <w:r w:rsidR="00F63718" w:rsidRPr="0056702E">
        <w:rPr>
          <w:rFonts w:ascii="Times New Roman" w:eastAsia="Times New Roman" w:hAnsi="Times New Roman" w:cs="Times New Roman"/>
          <w:sz w:val="24"/>
          <w:szCs w:val="24"/>
          <w:lang w:val="sr-Latn-RS"/>
        </w:rPr>
        <w:t xml:space="preserve"> Projektu, nav</w:t>
      </w:r>
      <w:r w:rsidR="005B6372">
        <w:rPr>
          <w:rFonts w:ascii="Times New Roman" w:eastAsia="Times New Roman" w:hAnsi="Times New Roman" w:cs="Times New Roman"/>
          <w:sz w:val="24"/>
          <w:szCs w:val="24"/>
          <w:lang w:val="sr-Latn-RS"/>
        </w:rPr>
        <w:t>edeni su</w:t>
      </w:r>
      <w:r w:rsidR="00F63718" w:rsidRPr="0056702E">
        <w:rPr>
          <w:rFonts w:ascii="Times New Roman" w:eastAsia="Times New Roman" w:hAnsi="Times New Roman" w:cs="Times New Roman"/>
          <w:sz w:val="24"/>
          <w:szCs w:val="24"/>
          <w:lang w:val="sr-Latn-RS"/>
        </w:rPr>
        <w:t xml:space="preserve"> uslovi njihovog zapošljavanja odnosno angažovanja, defini</w:t>
      </w:r>
      <w:r w:rsidR="005B6372">
        <w:rPr>
          <w:rFonts w:ascii="Times New Roman" w:eastAsia="Times New Roman" w:hAnsi="Times New Roman" w:cs="Times New Roman"/>
          <w:sz w:val="24"/>
          <w:szCs w:val="24"/>
          <w:lang w:val="sr-Latn-RS"/>
        </w:rPr>
        <w:t>sani</w:t>
      </w:r>
      <w:r w:rsidR="00F63718" w:rsidRPr="0056702E">
        <w:rPr>
          <w:rFonts w:ascii="Times New Roman" w:eastAsia="Times New Roman" w:hAnsi="Times New Roman" w:cs="Times New Roman"/>
          <w:sz w:val="24"/>
          <w:szCs w:val="24"/>
          <w:lang w:val="sr-Latn-RS"/>
        </w:rPr>
        <w:t xml:space="preserve"> zahtevi i standardi koji se moraju ispuniti i uređuju politike i procedure koje se moraju poštovati. </w:t>
      </w:r>
      <w:r w:rsidR="00B524D0" w:rsidRPr="0056702E">
        <w:rPr>
          <w:rFonts w:ascii="Times New Roman" w:eastAsia="Times New Roman" w:hAnsi="Times New Roman" w:cs="Times New Roman"/>
          <w:sz w:val="24"/>
          <w:szCs w:val="24"/>
          <w:lang w:val="sr-Latn-RS"/>
        </w:rPr>
        <w:t xml:space="preserve">Njime se takođe procenjuju mogući rizici i opisuju mehanizmi za sprovođenje mera kojima se osigurava poštovanje tog standarda. Konkretnije, </w:t>
      </w:r>
      <w:r w:rsidR="00B524D0" w:rsidRPr="0056702E">
        <w:rPr>
          <w:rFonts w:ascii="Times New Roman" w:eastAsia="Times New Roman" w:hAnsi="Times New Roman" w:cs="Times New Roman"/>
          <w:b/>
          <w:bCs/>
          <w:sz w:val="24"/>
          <w:szCs w:val="24"/>
          <w:lang w:val="sr-Latn-RS"/>
        </w:rPr>
        <w:t xml:space="preserve">Žalbeni mehanizam za </w:t>
      </w:r>
      <w:r w:rsidR="00AC6B2A">
        <w:rPr>
          <w:rFonts w:ascii="Times New Roman" w:eastAsia="Times New Roman" w:hAnsi="Times New Roman" w:cs="Times New Roman"/>
          <w:b/>
          <w:bCs/>
          <w:sz w:val="24"/>
          <w:szCs w:val="24"/>
          <w:lang w:val="sr-Latn-RS"/>
        </w:rPr>
        <w:t>lica zaposlena ili angažovana na projektu</w:t>
      </w:r>
      <w:r w:rsidR="00B524D0" w:rsidRPr="0056702E">
        <w:rPr>
          <w:rFonts w:ascii="Times New Roman" w:eastAsia="Times New Roman" w:hAnsi="Times New Roman" w:cs="Times New Roman"/>
          <w:b/>
          <w:bCs/>
          <w:sz w:val="24"/>
          <w:szCs w:val="24"/>
          <w:lang w:val="sr-Latn-RS"/>
        </w:rPr>
        <w:t xml:space="preserve"> </w:t>
      </w:r>
      <w:r w:rsidR="00B524D0" w:rsidRPr="0056702E">
        <w:rPr>
          <w:rFonts w:ascii="Times New Roman" w:eastAsia="Times New Roman" w:hAnsi="Times New Roman" w:cs="Times New Roman"/>
          <w:sz w:val="24"/>
          <w:szCs w:val="24"/>
          <w:lang w:val="sr-Latn-RS"/>
        </w:rPr>
        <w:t>bavi se</w:t>
      </w:r>
      <w:r w:rsidR="006636E7" w:rsidRPr="0056702E">
        <w:rPr>
          <w:rFonts w:ascii="Times New Roman" w:eastAsia="Times New Roman" w:hAnsi="Times New Roman" w:cs="Times New Roman"/>
          <w:sz w:val="24"/>
          <w:szCs w:val="24"/>
          <w:lang w:val="sr-Latn-RS"/>
        </w:rPr>
        <w:t>, između ostalog,</w:t>
      </w:r>
      <w:r w:rsidR="00B524D0" w:rsidRPr="0056702E">
        <w:rPr>
          <w:rFonts w:ascii="Times New Roman" w:eastAsia="Times New Roman" w:hAnsi="Times New Roman" w:cs="Times New Roman"/>
          <w:sz w:val="24"/>
          <w:szCs w:val="24"/>
          <w:lang w:val="sr-Latn-RS"/>
        </w:rPr>
        <w:t xml:space="preserve"> pitanjima </w:t>
      </w:r>
      <w:r w:rsidR="006636E7" w:rsidRPr="0056702E">
        <w:rPr>
          <w:rFonts w:ascii="Times New Roman" w:eastAsia="Times New Roman" w:hAnsi="Times New Roman" w:cs="Times New Roman"/>
          <w:sz w:val="24"/>
          <w:szCs w:val="24"/>
          <w:lang w:val="sr-Latn-RS"/>
        </w:rPr>
        <w:t xml:space="preserve">kao što su bezbednost i zdravlje na radu, uslovi rada, zarade, problemi i rizici sa kojima se radnici suočavaju tokom rada, bojazni u pogledu higijene u zajedničkim prostorijama i sprečavanje </w:t>
      </w:r>
      <w:r w:rsidR="001C3D1B" w:rsidRPr="0056702E">
        <w:rPr>
          <w:rFonts w:ascii="Times New Roman" w:eastAsia="Times New Roman" w:hAnsi="Times New Roman" w:cs="Times New Roman"/>
          <w:sz w:val="24"/>
          <w:szCs w:val="24"/>
          <w:lang w:val="sr-Latn-RS"/>
        </w:rPr>
        <w:t xml:space="preserve">seksualnog iskorišćavanja i zlostavljanja. </w:t>
      </w:r>
      <w:r w:rsidR="00360212" w:rsidRPr="0056702E">
        <w:rPr>
          <w:rFonts w:ascii="Times New Roman" w:eastAsia="Times New Roman" w:hAnsi="Times New Roman" w:cs="Times New Roman"/>
          <w:sz w:val="24"/>
          <w:szCs w:val="24"/>
          <w:lang w:val="sr-Latn-RS"/>
        </w:rPr>
        <w:t xml:space="preserve">Radnici mogu biti sigurni da upotreba </w:t>
      </w:r>
      <w:r w:rsidR="00360212" w:rsidRPr="0056702E">
        <w:rPr>
          <w:rFonts w:ascii="Times New Roman" w:eastAsia="Times New Roman" w:hAnsi="Times New Roman" w:cs="Times New Roman"/>
          <w:sz w:val="24"/>
          <w:szCs w:val="24"/>
          <w:lang w:val="sr-Latn-RS"/>
        </w:rPr>
        <w:lastRenderedPageBreak/>
        <w:t>žalbenog mehanizma neće za posledicu imati nikakvu vrstu odmazde ili negativnih posledica po njihov odnos sa poslodavcem.</w:t>
      </w:r>
    </w:p>
    <w:p w14:paraId="7563F4A3" w14:textId="6FF2DFCF" w:rsidR="00A37FA1" w:rsidRPr="0056702E" w:rsidRDefault="00360212"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Za uspostavljanje i rad </w:t>
      </w:r>
      <w:r w:rsidRPr="0056702E">
        <w:rPr>
          <w:rFonts w:ascii="Times New Roman" w:eastAsia="Times New Roman" w:hAnsi="Times New Roman" w:cs="Times New Roman"/>
          <w:b/>
          <w:bCs/>
          <w:sz w:val="24"/>
          <w:szCs w:val="24"/>
          <w:lang w:val="sr-Latn-RS"/>
        </w:rPr>
        <w:t xml:space="preserve">Žalbenog mehanizma za </w:t>
      </w:r>
      <w:r w:rsidR="00AC6B2A">
        <w:rPr>
          <w:rFonts w:ascii="Times New Roman" w:eastAsia="Times New Roman" w:hAnsi="Times New Roman" w:cs="Times New Roman"/>
          <w:b/>
          <w:bCs/>
          <w:sz w:val="24"/>
          <w:szCs w:val="24"/>
          <w:lang w:val="sr-Latn-RS"/>
        </w:rPr>
        <w:t>lica zaposlena ili angažovana na projektu</w:t>
      </w:r>
      <w:r w:rsidRPr="0056702E">
        <w:rPr>
          <w:rFonts w:ascii="Times New Roman" w:eastAsia="Times New Roman" w:hAnsi="Times New Roman" w:cs="Times New Roman"/>
          <w:b/>
          <w:bCs/>
          <w:sz w:val="24"/>
          <w:szCs w:val="24"/>
          <w:lang w:val="sr-Latn-RS"/>
        </w:rPr>
        <w:t xml:space="preserve"> </w:t>
      </w:r>
      <w:r w:rsidRPr="0056702E">
        <w:rPr>
          <w:rFonts w:ascii="Times New Roman" w:eastAsia="Times New Roman" w:hAnsi="Times New Roman" w:cs="Times New Roman"/>
          <w:sz w:val="24"/>
          <w:szCs w:val="24"/>
          <w:lang w:val="sr-Latn-RS"/>
        </w:rPr>
        <w:t xml:space="preserve">zadužen je </w:t>
      </w:r>
      <w:r w:rsidRPr="0056702E">
        <w:rPr>
          <w:rFonts w:ascii="Times New Roman" w:eastAsia="Times New Roman" w:hAnsi="Times New Roman" w:cs="Times New Roman"/>
          <w:b/>
          <w:bCs/>
          <w:sz w:val="24"/>
          <w:szCs w:val="24"/>
          <w:lang w:val="sr-Latn-RS"/>
        </w:rPr>
        <w:t>Izvođač radova</w:t>
      </w:r>
      <w:r w:rsidRPr="0056702E">
        <w:rPr>
          <w:rFonts w:ascii="Times New Roman" w:eastAsia="Times New Roman" w:hAnsi="Times New Roman" w:cs="Times New Roman"/>
          <w:sz w:val="24"/>
          <w:szCs w:val="24"/>
          <w:lang w:val="sr-Latn-RS"/>
        </w:rPr>
        <w:t xml:space="preserve">, u </w:t>
      </w:r>
      <w:r w:rsidR="005B6372">
        <w:rPr>
          <w:rFonts w:ascii="Times New Roman" w:eastAsia="Times New Roman" w:hAnsi="Times New Roman" w:cs="Times New Roman"/>
          <w:sz w:val="24"/>
          <w:szCs w:val="24"/>
          <w:lang w:val="sr-Latn-RS"/>
        </w:rPr>
        <w:t>stalnoj</w:t>
      </w:r>
      <w:r w:rsidRPr="0056702E">
        <w:rPr>
          <w:rFonts w:ascii="Times New Roman" w:eastAsia="Times New Roman" w:hAnsi="Times New Roman" w:cs="Times New Roman"/>
          <w:sz w:val="24"/>
          <w:szCs w:val="24"/>
          <w:lang w:val="sr-Latn-RS"/>
        </w:rPr>
        <w:t xml:space="preserve"> saradnji</w:t>
      </w:r>
      <w:r w:rsidR="00FC0BBD" w:rsidRPr="0056702E">
        <w:rPr>
          <w:rFonts w:ascii="Times New Roman" w:eastAsia="Times New Roman" w:hAnsi="Times New Roman" w:cs="Times New Roman"/>
          <w:sz w:val="24"/>
          <w:szCs w:val="24"/>
          <w:lang w:val="sr-Latn-RS"/>
        </w:rPr>
        <w:t xml:space="preserve"> sa </w:t>
      </w:r>
      <w:r w:rsidR="00FC0BBD" w:rsidRPr="0056702E">
        <w:rPr>
          <w:rFonts w:ascii="Times New Roman" w:eastAsia="Times New Roman" w:hAnsi="Times New Roman" w:cs="Times New Roman"/>
          <w:b/>
          <w:bCs/>
          <w:sz w:val="24"/>
          <w:szCs w:val="24"/>
          <w:lang w:val="sr-Latn-RS"/>
        </w:rPr>
        <w:t>Jedinicom za koordinaciju projekta (JKP)</w:t>
      </w:r>
      <w:r w:rsidR="00FC0BBD" w:rsidRPr="0056702E">
        <w:rPr>
          <w:rFonts w:ascii="Times New Roman" w:eastAsia="Times New Roman" w:hAnsi="Times New Roman" w:cs="Times New Roman"/>
          <w:sz w:val="24"/>
          <w:szCs w:val="24"/>
          <w:lang w:val="sr-Latn-RS"/>
        </w:rPr>
        <w:t xml:space="preserve">. Uloge i odgovornosti Izvođača radova odnosno JKP definisane su u </w:t>
      </w:r>
      <w:r w:rsidR="00FC0BBD" w:rsidRPr="0056702E">
        <w:rPr>
          <w:rFonts w:ascii="Times New Roman" w:eastAsia="Times New Roman" w:hAnsi="Times New Roman" w:cs="Times New Roman"/>
          <w:b/>
          <w:bCs/>
          <w:sz w:val="24"/>
          <w:szCs w:val="24"/>
          <w:lang w:val="sr-Latn-RS"/>
        </w:rPr>
        <w:t>Poglavlju 8</w:t>
      </w:r>
      <w:r w:rsidR="00FC0BBD" w:rsidRPr="0056702E">
        <w:rPr>
          <w:rFonts w:ascii="Times New Roman" w:eastAsia="Times New Roman" w:hAnsi="Times New Roman" w:cs="Times New Roman"/>
          <w:sz w:val="24"/>
          <w:szCs w:val="24"/>
          <w:lang w:val="sr-Latn-RS"/>
        </w:rPr>
        <w:t>.</w:t>
      </w:r>
    </w:p>
    <w:p w14:paraId="085409B1" w14:textId="058789A2" w:rsidR="00A37FA1" w:rsidRPr="00684D8E" w:rsidRDefault="00FC0BBD" w:rsidP="00CA78C9">
      <w:pPr>
        <w:spacing w:before="100" w:beforeAutospacing="1" w:after="100" w:afterAutospacing="1" w:line="240" w:lineRule="auto"/>
        <w:jc w:val="both"/>
        <w:rPr>
          <w:rFonts w:ascii="Times New Roman" w:eastAsia="Times New Roman" w:hAnsi="Times New Roman" w:cs="Times New Roman"/>
          <w:b/>
          <w:bCs/>
          <w:sz w:val="24"/>
          <w:szCs w:val="24"/>
          <w:lang w:val="sr-Latn-RS"/>
        </w:rPr>
      </w:pPr>
      <w:r w:rsidRPr="0056702E">
        <w:rPr>
          <w:rFonts w:ascii="Times New Roman" w:eastAsia="Times New Roman" w:hAnsi="Times New Roman" w:cs="Times New Roman"/>
          <w:sz w:val="24"/>
          <w:szCs w:val="24"/>
          <w:lang w:val="sr-Latn-RS"/>
        </w:rPr>
        <w:t xml:space="preserve">Izvođač radova je dužan da obavesti svakog radnika angažovanog na Projektu o </w:t>
      </w:r>
      <w:r w:rsidR="00684D8E">
        <w:rPr>
          <w:rFonts w:ascii="Times New Roman" w:eastAsia="Times New Roman" w:hAnsi="Times New Roman" w:cs="Times New Roman"/>
          <w:sz w:val="24"/>
          <w:szCs w:val="24"/>
          <w:lang w:val="sr-Latn-RS"/>
        </w:rPr>
        <w:t xml:space="preserve">Žalbenom </w:t>
      </w:r>
      <w:proofErr w:type="spellStart"/>
      <w:r w:rsidR="00684D8E">
        <w:rPr>
          <w:rFonts w:ascii="Times New Roman" w:eastAsia="Times New Roman" w:hAnsi="Times New Roman" w:cs="Times New Roman"/>
          <w:sz w:val="24"/>
          <w:szCs w:val="24"/>
          <w:lang w:val="sr-Latn-RS"/>
        </w:rPr>
        <w:t>mehnaizmu</w:t>
      </w:r>
      <w:proofErr w:type="spellEnd"/>
      <w:r w:rsidRPr="0056702E">
        <w:rPr>
          <w:rFonts w:ascii="Times New Roman" w:eastAsia="Times New Roman" w:hAnsi="Times New Roman" w:cs="Times New Roman"/>
          <w:sz w:val="24"/>
          <w:szCs w:val="24"/>
          <w:lang w:val="sr-Latn-RS"/>
        </w:rPr>
        <w:t xml:space="preserve"> putem: (i) obuka; i (ii) </w:t>
      </w:r>
      <w:r w:rsidR="004F5A7C" w:rsidRPr="0056702E">
        <w:rPr>
          <w:rFonts w:ascii="Times New Roman" w:eastAsia="Times New Roman" w:hAnsi="Times New Roman" w:cs="Times New Roman"/>
          <w:sz w:val="24"/>
          <w:szCs w:val="24"/>
          <w:lang w:val="sr-Latn-RS"/>
        </w:rPr>
        <w:t xml:space="preserve">odštampane </w:t>
      </w:r>
      <w:r w:rsidR="004F5A7C" w:rsidRPr="0056702E">
        <w:rPr>
          <w:rFonts w:ascii="Times New Roman" w:eastAsia="Times New Roman" w:hAnsi="Times New Roman" w:cs="Times New Roman"/>
          <w:b/>
          <w:bCs/>
          <w:sz w:val="24"/>
          <w:szCs w:val="24"/>
          <w:lang w:val="sr-Latn-RS"/>
        </w:rPr>
        <w:t xml:space="preserve">Informativne brošure o </w:t>
      </w:r>
      <w:r w:rsidR="00C846CB">
        <w:rPr>
          <w:rFonts w:ascii="Times New Roman" w:eastAsia="Times New Roman" w:hAnsi="Times New Roman" w:cs="Times New Roman"/>
          <w:b/>
          <w:bCs/>
          <w:sz w:val="24"/>
          <w:szCs w:val="24"/>
          <w:lang w:val="sr-Latn-RS"/>
        </w:rPr>
        <w:t>Ž</w:t>
      </w:r>
      <w:r w:rsidR="00684D8E">
        <w:rPr>
          <w:rFonts w:ascii="Times New Roman" w:eastAsia="Times New Roman" w:hAnsi="Times New Roman" w:cs="Times New Roman"/>
          <w:b/>
          <w:bCs/>
          <w:sz w:val="24"/>
          <w:szCs w:val="24"/>
          <w:lang w:val="sr-Latn-RS"/>
        </w:rPr>
        <w:t>albenom mehnizmu</w:t>
      </w:r>
      <w:r w:rsidR="004F5A7C" w:rsidRPr="0056702E">
        <w:rPr>
          <w:rFonts w:ascii="Times New Roman" w:eastAsia="Times New Roman" w:hAnsi="Times New Roman" w:cs="Times New Roman"/>
          <w:sz w:val="24"/>
          <w:szCs w:val="24"/>
          <w:lang w:val="sr-Latn-RS"/>
        </w:rPr>
        <w:t>.</w:t>
      </w:r>
      <w:r w:rsidR="00920D2A" w:rsidRPr="0056702E">
        <w:rPr>
          <w:rFonts w:ascii="Times New Roman" w:eastAsia="Times New Roman" w:hAnsi="Times New Roman" w:cs="Times New Roman"/>
          <w:b/>
          <w:bCs/>
          <w:sz w:val="24"/>
          <w:szCs w:val="24"/>
          <w:lang w:val="sr-Latn-RS"/>
        </w:rPr>
        <w:t xml:space="preserve"> </w:t>
      </w:r>
      <w:r w:rsidR="00920D2A" w:rsidRPr="0056702E">
        <w:rPr>
          <w:rFonts w:ascii="Times New Roman" w:eastAsia="Times New Roman" w:hAnsi="Times New Roman" w:cs="Times New Roman"/>
          <w:bCs/>
          <w:sz w:val="24"/>
          <w:szCs w:val="24"/>
          <w:lang w:val="sr-Latn-RS"/>
        </w:rPr>
        <w:t xml:space="preserve">Svaki radnik na projektu dobiće primerak odštampane </w:t>
      </w:r>
      <w:r w:rsidR="00920D2A" w:rsidRPr="0056702E">
        <w:rPr>
          <w:rFonts w:ascii="Times New Roman" w:eastAsia="Times New Roman" w:hAnsi="Times New Roman" w:cs="Times New Roman"/>
          <w:b/>
          <w:bCs/>
          <w:sz w:val="24"/>
          <w:szCs w:val="24"/>
          <w:lang w:val="sr-Latn-RS"/>
        </w:rPr>
        <w:t>Informativne brošure o</w:t>
      </w:r>
      <w:r w:rsidR="00684D8E">
        <w:rPr>
          <w:rFonts w:ascii="Times New Roman" w:eastAsia="Times New Roman" w:hAnsi="Times New Roman" w:cs="Times New Roman"/>
          <w:b/>
          <w:bCs/>
          <w:sz w:val="24"/>
          <w:szCs w:val="24"/>
          <w:lang w:val="sr-Latn-RS"/>
        </w:rPr>
        <w:t xml:space="preserve"> </w:t>
      </w:r>
      <w:r w:rsidR="00684D8E">
        <w:rPr>
          <w:rFonts w:ascii="Times New Roman" w:eastAsia="Times New Roman" w:hAnsi="Times New Roman" w:cs="Times New Roman"/>
          <w:b/>
          <w:bCs/>
          <w:sz w:val="24"/>
          <w:szCs w:val="24"/>
          <w:lang w:val="sr-Latn-RS"/>
        </w:rPr>
        <w:t>Žalbenom mehnizmu</w:t>
      </w:r>
      <w:r w:rsidR="00920D2A" w:rsidRPr="0056702E">
        <w:rPr>
          <w:rFonts w:ascii="Times New Roman" w:eastAsia="Times New Roman" w:hAnsi="Times New Roman" w:cs="Times New Roman"/>
          <w:b/>
          <w:bCs/>
          <w:sz w:val="24"/>
          <w:szCs w:val="24"/>
          <w:lang w:val="sr-Latn-RS"/>
        </w:rPr>
        <w:t xml:space="preserve"> </w:t>
      </w:r>
      <w:r w:rsidR="00920D2A" w:rsidRPr="0056702E">
        <w:rPr>
          <w:rFonts w:ascii="Times New Roman" w:eastAsia="Times New Roman" w:hAnsi="Times New Roman" w:cs="Times New Roman"/>
          <w:sz w:val="24"/>
          <w:szCs w:val="24"/>
          <w:lang w:val="sr-Latn-RS"/>
        </w:rPr>
        <w:t xml:space="preserve">prilikom potpisivanja ugovora o radu. Detaljne informacije mogu se naći i u </w:t>
      </w:r>
      <w:r w:rsidR="00920D2A" w:rsidRPr="0056702E">
        <w:rPr>
          <w:rFonts w:ascii="Times New Roman" w:eastAsia="Times New Roman" w:hAnsi="Times New Roman" w:cs="Times New Roman"/>
          <w:b/>
          <w:bCs/>
          <w:sz w:val="24"/>
          <w:szCs w:val="24"/>
          <w:lang w:val="sr-Latn-RS"/>
        </w:rPr>
        <w:t xml:space="preserve">Procedurama za </w:t>
      </w:r>
      <w:proofErr w:type="spellStart"/>
      <w:r w:rsidR="00390911">
        <w:rPr>
          <w:rFonts w:ascii="Times New Roman" w:eastAsia="Times New Roman" w:hAnsi="Times New Roman" w:cs="Times New Roman"/>
          <w:b/>
          <w:bCs/>
          <w:sz w:val="24"/>
          <w:szCs w:val="24"/>
          <w:lang w:val="sr-Latn-RS"/>
        </w:rPr>
        <w:t>uredjenje</w:t>
      </w:r>
      <w:proofErr w:type="spellEnd"/>
      <w:r w:rsidR="00390911">
        <w:rPr>
          <w:rFonts w:ascii="Times New Roman" w:eastAsia="Times New Roman" w:hAnsi="Times New Roman" w:cs="Times New Roman"/>
          <w:b/>
          <w:bCs/>
          <w:sz w:val="24"/>
          <w:szCs w:val="24"/>
          <w:lang w:val="sr-Latn-RS"/>
        </w:rPr>
        <w:t xml:space="preserve"> radnih prava i uslova rada</w:t>
      </w:r>
      <w:r w:rsidR="00404127" w:rsidRPr="0056702E">
        <w:rPr>
          <w:rFonts w:ascii="Times New Roman" w:eastAsia="Times New Roman" w:hAnsi="Times New Roman" w:cs="Times New Roman"/>
          <w:b/>
          <w:bCs/>
          <w:sz w:val="24"/>
          <w:szCs w:val="24"/>
          <w:lang w:val="sr-Latn-RS"/>
        </w:rPr>
        <w:t xml:space="preserve"> (LMP)</w:t>
      </w:r>
      <w:r w:rsidR="00404127" w:rsidRPr="0056702E">
        <w:rPr>
          <w:rFonts w:ascii="Times New Roman" w:eastAsia="Times New Roman" w:hAnsi="Times New Roman" w:cs="Times New Roman"/>
          <w:sz w:val="24"/>
          <w:szCs w:val="24"/>
          <w:lang w:val="sr-Latn-RS"/>
        </w:rPr>
        <w:t xml:space="preserve">, koje su, zajedno sa drugom relevantnom projektnom dokumentacijom, dostupne na internet stranici Projekta na adresi </w:t>
      </w:r>
      <w:hyperlink r:id="rId9" w:history="1">
        <w:r w:rsidR="00404127" w:rsidRPr="0056702E">
          <w:rPr>
            <w:rStyle w:val="Hyperlink"/>
            <w:rFonts w:ascii="Times New Roman" w:eastAsia="Times New Roman" w:hAnsi="Times New Roman" w:cs="Times New Roman"/>
            <w:sz w:val="24"/>
            <w:szCs w:val="24"/>
            <w:lang w:val="sr-Latn-RS"/>
          </w:rPr>
          <w:t>https://www.zdravlje.gov.rs/tekst/426186/ekolosko-socijalni-instrumenti-pknbrs.php</w:t>
        </w:r>
      </w:hyperlink>
      <w:r w:rsidR="00000EFF" w:rsidRPr="0056702E">
        <w:rPr>
          <w:rFonts w:ascii="Times New Roman" w:eastAsia="Times New Roman" w:hAnsi="Times New Roman" w:cs="Times New Roman"/>
          <w:sz w:val="24"/>
          <w:szCs w:val="24"/>
          <w:lang w:val="sr-Latn-RS"/>
        </w:rPr>
        <w:t xml:space="preserve">. </w:t>
      </w:r>
      <w:r w:rsidR="00404127" w:rsidRPr="0056702E">
        <w:rPr>
          <w:rFonts w:ascii="Times New Roman" w:eastAsia="Times New Roman" w:hAnsi="Times New Roman" w:cs="Times New Roman"/>
          <w:sz w:val="24"/>
          <w:szCs w:val="24"/>
          <w:lang w:val="sr-Latn-RS"/>
        </w:rPr>
        <w:t>Pored toga, Izvo</w:t>
      </w:r>
      <w:r w:rsidR="00404127" w:rsidRPr="0056702E">
        <w:rPr>
          <w:rFonts w:ascii="Times New Roman" w:eastAsia="Times New Roman" w:hAnsi="Times New Roman" w:cs="Times New Roman"/>
          <w:sz w:val="24"/>
          <w:szCs w:val="24"/>
          <w:lang w:val="sr-Latn-RS" w:eastAsia="ja-JP"/>
        </w:rPr>
        <w:t>đač radova je dužan da svakom radniku na projektu, na zahtev, dostavi odštampani primerak svakog od ovih dokumenata.</w:t>
      </w:r>
    </w:p>
    <w:p w14:paraId="72B4991E" w14:textId="4039200C" w:rsidR="00A37FA1" w:rsidRPr="0056702E" w:rsidRDefault="00404127"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U </w:t>
      </w:r>
      <w:r w:rsidRPr="0056702E">
        <w:rPr>
          <w:rFonts w:ascii="Times New Roman" w:eastAsia="Times New Roman" w:hAnsi="Times New Roman" w:cs="Times New Roman"/>
          <w:b/>
          <w:bCs/>
          <w:sz w:val="24"/>
          <w:szCs w:val="24"/>
          <w:lang w:val="sr-Latn-RS"/>
        </w:rPr>
        <w:t xml:space="preserve">Tabeli sa koracima za </w:t>
      </w:r>
      <w:r w:rsidR="00390911">
        <w:rPr>
          <w:rFonts w:ascii="Times New Roman" w:eastAsia="Times New Roman" w:hAnsi="Times New Roman" w:cs="Times New Roman"/>
          <w:b/>
          <w:bCs/>
          <w:sz w:val="24"/>
          <w:szCs w:val="24"/>
          <w:lang w:val="sr-Latn-RS"/>
        </w:rPr>
        <w:t>primenu</w:t>
      </w:r>
      <w:r w:rsidRPr="0056702E">
        <w:rPr>
          <w:rFonts w:ascii="Times New Roman" w:eastAsia="Times New Roman" w:hAnsi="Times New Roman" w:cs="Times New Roman"/>
          <w:b/>
          <w:bCs/>
          <w:sz w:val="24"/>
          <w:szCs w:val="24"/>
          <w:lang w:val="sr-Latn-RS"/>
        </w:rPr>
        <w:t xml:space="preserve"> </w:t>
      </w:r>
      <w:r w:rsidR="00684D8E">
        <w:rPr>
          <w:rFonts w:ascii="Times New Roman" w:eastAsia="Times New Roman" w:hAnsi="Times New Roman" w:cs="Times New Roman"/>
          <w:b/>
          <w:bCs/>
          <w:sz w:val="24"/>
          <w:szCs w:val="24"/>
          <w:lang w:val="sr-Latn-RS"/>
        </w:rPr>
        <w:t>Žalbeno</w:t>
      </w:r>
      <w:r w:rsidR="00684D8E">
        <w:rPr>
          <w:rFonts w:ascii="Times New Roman" w:eastAsia="Times New Roman" w:hAnsi="Times New Roman" w:cs="Times New Roman"/>
          <w:b/>
          <w:bCs/>
          <w:sz w:val="24"/>
          <w:szCs w:val="24"/>
          <w:lang w:val="sr-Latn-RS"/>
        </w:rPr>
        <w:t>g</w:t>
      </w:r>
      <w:r w:rsidR="00684D8E">
        <w:rPr>
          <w:rFonts w:ascii="Times New Roman" w:eastAsia="Times New Roman" w:hAnsi="Times New Roman" w:cs="Times New Roman"/>
          <w:b/>
          <w:bCs/>
          <w:sz w:val="24"/>
          <w:szCs w:val="24"/>
          <w:lang w:val="sr-Latn-RS"/>
        </w:rPr>
        <w:t xml:space="preserve"> mehnizm</w:t>
      </w:r>
      <w:r w:rsidR="00684D8E">
        <w:rPr>
          <w:rFonts w:ascii="Times New Roman" w:eastAsia="Times New Roman" w:hAnsi="Times New Roman" w:cs="Times New Roman"/>
          <w:b/>
          <w:bCs/>
          <w:sz w:val="24"/>
          <w:szCs w:val="24"/>
          <w:lang w:val="sr-Latn-RS"/>
        </w:rPr>
        <w:t>a</w:t>
      </w:r>
      <w:r w:rsidR="00684D8E" w:rsidRPr="0056702E">
        <w:rPr>
          <w:rFonts w:ascii="Times New Roman" w:eastAsia="Times New Roman" w:hAnsi="Times New Roman" w:cs="Times New Roman"/>
          <w:sz w:val="24"/>
          <w:szCs w:val="24"/>
          <w:lang w:val="sr-Latn-RS"/>
        </w:rPr>
        <w:t xml:space="preserve"> </w:t>
      </w:r>
      <w:r w:rsidR="00820212" w:rsidRPr="0056702E">
        <w:rPr>
          <w:rFonts w:ascii="Times New Roman" w:eastAsia="Times New Roman" w:hAnsi="Times New Roman" w:cs="Times New Roman"/>
          <w:sz w:val="24"/>
          <w:szCs w:val="24"/>
          <w:lang w:val="sr-Latn-RS"/>
        </w:rPr>
        <w:t xml:space="preserve">definisani su rokovi za </w:t>
      </w:r>
      <w:r w:rsidR="00390911">
        <w:rPr>
          <w:rFonts w:ascii="Times New Roman" w:eastAsia="Times New Roman" w:hAnsi="Times New Roman" w:cs="Times New Roman"/>
          <w:sz w:val="24"/>
          <w:szCs w:val="24"/>
          <w:lang w:val="sr-Latn-RS"/>
        </w:rPr>
        <w:t>postupanje</w:t>
      </w:r>
      <w:r w:rsidR="00390911" w:rsidRPr="0056702E">
        <w:rPr>
          <w:rFonts w:ascii="Times New Roman" w:eastAsia="Times New Roman" w:hAnsi="Times New Roman" w:cs="Times New Roman"/>
          <w:sz w:val="24"/>
          <w:szCs w:val="24"/>
          <w:lang w:val="sr-Latn-RS"/>
        </w:rPr>
        <w:t xml:space="preserve"> </w:t>
      </w:r>
      <w:r w:rsidR="00820212" w:rsidRPr="0056702E">
        <w:rPr>
          <w:rFonts w:ascii="Times New Roman" w:eastAsia="Times New Roman" w:hAnsi="Times New Roman" w:cs="Times New Roman"/>
          <w:sz w:val="24"/>
          <w:szCs w:val="24"/>
          <w:lang w:val="sr-Latn-RS"/>
        </w:rPr>
        <w:t>po pritužbama primljenim u okviru ovog mehanizma. U slučajevima kada su potrebne hitne mere i/ili podrška, odgovor se daje istog dana. Sve pritužbe i zahtevi se evidentiraju u roku od</w:t>
      </w:r>
      <w:r w:rsidR="00820212" w:rsidRPr="0056702E">
        <w:rPr>
          <w:rFonts w:ascii="Times New Roman" w:eastAsia="Times New Roman" w:hAnsi="Times New Roman" w:cs="Times New Roman"/>
          <w:b/>
          <w:bCs/>
          <w:sz w:val="24"/>
          <w:szCs w:val="24"/>
          <w:lang w:val="sr-Latn-RS"/>
        </w:rPr>
        <w:t xml:space="preserve"> dva radna dana</w:t>
      </w:r>
      <w:r w:rsidR="00820212" w:rsidRPr="0056702E">
        <w:rPr>
          <w:rFonts w:ascii="Times New Roman" w:eastAsia="Times New Roman" w:hAnsi="Times New Roman" w:cs="Times New Roman"/>
          <w:sz w:val="24"/>
          <w:szCs w:val="24"/>
          <w:lang w:val="sr-Latn-RS"/>
        </w:rPr>
        <w:t xml:space="preserve"> i ispituju uz donošenje odluke u roku od </w:t>
      </w:r>
      <w:r w:rsidR="00820212" w:rsidRPr="0056702E">
        <w:rPr>
          <w:rFonts w:ascii="Times New Roman" w:eastAsia="Times New Roman" w:hAnsi="Times New Roman" w:cs="Times New Roman"/>
          <w:b/>
          <w:bCs/>
          <w:sz w:val="24"/>
          <w:szCs w:val="24"/>
          <w:lang w:val="sr-Latn-RS"/>
        </w:rPr>
        <w:t>deset radnih dana</w:t>
      </w:r>
      <w:r w:rsidR="00820212" w:rsidRPr="0056702E">
        <w:rPr>
          <w:rFonts w:ascii="Times New Roman" w:eastAsia="Times New Roman" w:hAnsi="Times New Roman" w:cs="Times New Roman"/>
          <w:sz w:val="24"/>
          <w:szCs w:val="24"/>
          <w:lang w:val="sr-Latn-RS"/>
        </w:rPr>
        <w:t xml:space="preserve">. </w:t>
      </w:r>
      <w:r w:rsidR="00F94098" w:rsidRPr="0056702E">
        <w:rPr>
          <w:rFonts w:ascii="Times New Roman" w:eastAsia="Times New Roman" w:hAnsi="Times New Roman" w:cs="Times New Roman"/>
          <w:sz w:val="24"/>
          <w:szCs w:val="24"/>
          <w:lang w:val="sr-Latn-RS"/>
        </w:rPr>
        <w:t xml:space="preserve">Nakon toga se sprovode korektivne radnje kako bi se otklonio uzrok pritužbe. Zvanično rešenje se zatim dostavlja podnosiocu pritužbe u roku od </w:t>
      </w:r>
      <w:r w:rsidR="00F94098" w:rsidRPr="0056702E">
        <w:rPr>
          <w:rFonts w:ascii="Times New Roman" w:eastAsia="Times New Roman" w:hAnsi="Times New Roman" w:cs="Times New Roman"/>
          <w:b/>
          <w:bCs/>
          <w:sz w:val="24"/>
          <w:szCs w:val="24"/>
          <w:lang w:val="sr-Latn-RS"/>
        </w:rPr>
        <w:t xml:space="preserve">deset </w:t>
      </w:r>
      <w:r w:rsidR="004440C3" w:rsidRPr="0056702E">
        <w:rPr>
          <w:rFonts w:ascii="Times New Roman" w:eastAsia="Times New Roman" w:hAnsi="Times New Roman" w:cs="Times New Roman"/>
          <w:b/>
          <w:bCs/>
          <w:sz w:val="24"/>
          <w:szCs w:val="24"/>
          <w:lang w:val="sr-Latn-RS"/>
        </w:rPr>
        <w:t xml:space="preserve">radnih </w:t>
      </w:r>
      <w:r w:rsidR="00F94098" w:rsidRPr="0056702E">
        <w:rPr>
          <w:rFonts w:ascii="Times New Roman" w:eastAsia="Times New Roman" w:hAnsi="Times New Roman" w:cs="Times New Roman"/>
          <w:b/>
          <w:bCs/>
          <w:sz w:val="24"/>
          <w:szCs w:val="24"/>
          <w:lang w:val="sr-Latn-RS"/>
        </w:rPr>
        <w:t xml:space="preserve">dana </w:t>
      </w:r>
      <w:r w:rsidR="00F94098" w:rsidRPr="0056702E">
        <w:rPr>
          <w:rFonts w:ascii="Times New Roman" w:eastAsia="Times New Roman" w:hAnsi="Times New Roman" w:cs="Times New Roman"/>
          <w:sz w:val="24"/>
          <w:szCs w:val="24"/>
          <w:lang w:val="sr-Latn-RS"/>
        </w:rPr>
        <w:t>od završetka postupka ispitivanja navoda iz pritužbe.</w:t>
      </w:r>
    </w:p>
    <w:p w14:paraId="15630C76" w14:textId="230CFB8E" w:rsidR="00A37FA1" w:rsidRPr="0056702E" w:rsidRDefault="004C1BE2"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Ako se utvrdi da </w:t>
      </w:r>
      <w:r w:rsidR="00C139F6" w:rsidRPr="0056702E">
        <w:rPr>
          <w:rFonts w:ascii="Times New Roman" w:eastAsia="Times New Roman" w:hAnsi="Times New Roman" w:cs="Times New Roman"/>
          <w:sz w:val="24"/>
          <w:szCs w:val="24"/>
          <w:lang w:val="sr-Latn-RS"/>
        </w:rPr>
        <w:t>predmet p</w:t>
      </w:r>
      <w:r w:rsidRPr="0056702E">
        <w:rPr>
          <w:rFonts w:ascii="Times New Roman" w:eastAsia="Times New Roman" w:hAnsi="Times New Roman" w:cs="Times New Roman"/>
          <w:sz w:val="24"/>
          <w:szCs w:val="24"/>
          <w:lang w:val="sr-Latn-RS"/>
        </w:rPr>
        <w:t>ritužb</w:t>
      </w:r>
      <w:r w:rsidR="00C139F6" w:rsidRPr="0056702E">
        <w:rPr>
          <w:rFonts w:ascii="Times New Roman" w:eastAsia="Times New Roman" w:hAnsi="Times New Roman" w:cs="Times New Roman"/>
          <w:sz w:val="24"/>
          <w:szCs w:val="24"/>
          <w:lang w:val="sr-Latn-RS"/>
        </w:rPr>
        <w:t xml:space="preserve">e </w:t>
      </w:r>
      <w:r w:rsidR="00AB3C1E">
        <w:rPr>
          <w:rFonts w:ascii="Times New Roman" w:eastAsia="Times New Roman" w:hAnsi="Times New Roman" w:cs="Times New Roman"/>
          <w:sz w:val="24"/>
          <w:szCs w:val="24"/>
          <w:lang w:val="sr-Latn-RS"/>
        </w:rPr>
        <w:t>nije u</w:t>
      </w:r>
      <w:r w:rsidR="00C139F6" w:rsidRPr="0056702E">
        <w:rPr>
          <w:rFonts w:ascii="Times New Roman" w:eastAsia="Times New Roman" w:hAnsi="Times New Roman" w:cs="Times New Roman"/>
          <w:sz w:val="24"/>
          <w:szCs w:val="24"/>
          <w:lang w:val="sr-Latn-RS"/>
        </w:rPr>
        <w:t xml:space="preserve"> </w:t>
      </w:r>
      <w:r w:rsidR="00520250" w:rsidRPr="0056702E">
        <w:rPr>
          <w:rFonts w:ascii="Times New Roman" w:eastAsia="Times New Roman" w:hAnsi="Times New Roman" w:cs="Times New Roman"/>
          <w:sz w:val="24"/>
          <w:szCs w:val="24"/>
          <w:lang w:val="sr-Latn-RS"/>
        </w:rPr>
        <w:t>nadležnosti Žalbenog mehanizma Projekta, podnosilac pritužbe se obaveštava o tome i pruža mu se pouka o drugim načinima za rešavanje problema.</w:t>
      </w:r>
    </w:p>
    <w:p w14:paraId="13E1C863" w14:textId="5F61955D" w:rsidR="00A37FA1" w:rsidRPr="0056702E" w:rsidRDefault="008F5CE1"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Odgovori na anonimne pritužbe ili podneske mogu se objaviti u pismenom obliku u zajedničkim prostorijama koje koriste radnici i/ili na oglasnoj tabli gradilišta.</w:t>
      </w:r>
    </w:p>
    <w:p w14:paraId="66AFB296" w14:textId="15B088E8" w:rsidR="00A37FA1" w:rsidRPr="0056702E" w:rsidRDefault="007607BC"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Opšta načela Žalbenog mehanizma za </w:t>
      </w:r>
      <w:r w:rsidR="00AC6B2A">
        <w:rPr>
          <w:rFonts w:ascii="Times New Roman" w:hAnsi="Times New Roman" w:cs="Times New Roman"/>
          <w:lang w:val="sr-Latn-RS"/>
        </w:rPr>
        <w:t>lica zaposlena ili angažovana na projektu</w:t>
      </w:r>
    </w:p>
    <w:p w14:paraId="7D6305AC" w14:textId="632E5AC0" w:rsidR="00A37FA1" w:rsidRPr="0056702E" w:rsidRDefault="00A00D5F" w:rsidP="00CA78C9">
      <w:pPr>
        <w:pStyle w:val="NormalWeb"/>
        <w:jc w:val="both"/>
        <w:rPr>
          <w:lang w:val="sr-Latn-RS"/>
        </w:rPr>
      </w:pPr>
      <w:r w:rsidRPr="0056702E">
        <w:rPr>
          <w:lang w:val="sr-Latn-RS"/>
        </w:rPr>
        <w:t xml:space="preserve">Opšta načela za uspostavljanje </w:t>
      </w:r>
      <w:r w:rsidR="00684D8E" w:rsidRPr="00684D8E">
        <w:rPr>
          <w:lang w:val="sr-Latn-RS"/>
        </w:rPr>
        <w:t>Žalbeno</w:t>
      </w:r>
      <w:r w:rsidR="00684D8E">
        <w:rPr>
          <w:lang w:val="sr-Latn-RS"/>
        </w:rPr>
        <w:t xml:space="preserve">g </w:t>
      </w:r>
      <w:r w:rsidR="00684D8E" w:rsidRPr="00684D8E">
        <w:rPr>
          <w:lang w:val="sr-Latn-RS"/>
        </w:rPr>
        <w:t>mehnizm</w:t>
      </w:r>
      <w:r w:rsidR="00684D8E">
        <w:rPr>
          <w:lang w:val="sr-Latn-RS"/>
        </w:rPr>
        <w:t>a</w:t>
      </w:r>
      <w:r w:rsidR="00684D8E" w:rsidRPr="00684D8E">
        <w:rPr>
          <w:lang w:val="sr-Latn-RS"/>
        </w:rPr>
        <w:t xml:space="preserve"> </w:t>
      </w:r>
      <w:r w:rsidRPr="0056702E">
        <w:rPr>
          <w:lang w:val="sr-Latn-RS"/>
        </w:rPr>
        <w:t xml:space="preserve">navedena su u </w:t>
      </w:r>
      <w:r w:rsidRPr="0056702E">
        <w:rPr>
          <w:b/>
          <w:bCs/>
          <w:lang w:val="sr-Latn-RS"/>
        </w:rPr>
        <w:t>Procedurama</w:t>
      </w:r>
      <w:r w:rsidR="00390911" w:rsidRPr="0056702E">
        <w:rPr>
          <w:b/>
          <w:bCs/>
          <w:lang w:val="sr-Latn-RS"/>
        </w:rPr>
        <w:t xml:space="preserve"> za </w:t>
      </w:r>
      <w:r w:rsidR="00390911">
        <w:rPr>
          <w:b/>
          <w:bCs/>
          <w:lang w:val="sr-Latn-RS"/>
        </w:rPr>
        <w:t>ure</w:t>
      </w:r>
      <w:r w:rsidR="009E63D8">
        <w:rPr>
          <w:b/>
          <w:bCs/>
          <w:lang w:val="sr-Latn-RS"/>
        </w:rPr>
        <w:t>đ</w:t>
      </w:r>
      <w:r w:rsidR="00390911">
        <w:rPr>
          <w:b/>
          <w:bCs/>
          <w:lang w:val="sr-Latn-RS"/>
        </w:rPr>
        <w:t>enje radnih prava i uslova rada</w:t>
      </w:r>
      <w:r w:rsidR="00390911" w:rsidRPr="0056702E" w:rsidDel="00390911">
        <w:rPr>
          <w:b/>
          <w:bCs/>
          <w:lang w:val="sr-Latn-RS"/>
        </w:rPr>
        <w:t xml:space="preserve"> </w:t>
      </w:r>
      <w:r w:rsidRPr="0056702E">
        <w:rPr>
          <w:b/>
          <w:bCs/>
          <w:lang w:val="sr-Latn-RS"/>
        </w:rPr>
        <w:t>(LMP)</w:t>
      </w:r>
      <w:r w:rsidRPr="0056702E">
        <w:rPr>
          <w:lang w:val="sr-Latn-RS"/>
        </w:rPr>
        <w:t xml:space="preserve"> </w:t>
      </w:r>
      <w:r w:rsidRPr="0056702E">
        <w:rPr>
          <w:b/>
          <w:bCs/>
          <w:lang w:val="sr-Latn-RS"/>
        </w:rPr>
        <w:t xml:space="preserve">za Projekat </w:t>
      </w:r>
      <w:r w:rsidR="00DF7A5F">
        <w:rPr>
          <w:b/>
          <w:bCs/>
          <w:lang w:val="sr-Latn-RS"/>
        </w:rPr>
        <w:t>PKNBRS</w:t>
      </w:r>
      <w:r w:rsidRPr="0056702E">
        <w:rPr>
          <w:b/>
          <w:bCs/>
          <w:lang w:val="sr-Latn-RS"/>
        </w:rPr>
        <w:t xml:space="preserve"> (P180619); Konačna verzija, septembar 2023</w:t>
      </w:r>
      <w:r w:rsidRPr="0056702E">
        <w:rPr>
          <w:lang w:val="sr-Latn-RS"/>
        </w:rPr>
        <w:t>.</w:t>
      </w:r>
    </w:p>
    <w:p w14:paraId="5ADD87E0" w14:textId="1F142A0B" w:rsidR="00A37FA1" w:rsidRPr="0056702E" w:rsidRDefault="00A00D5F" w:rsidP="00CA78C9">
      <w:pPr>
        <w:pStyle w:val="NormalWeb"/>
        <w:jc w:val="both"/>
        <w:rPr>
          <w:lang w:val="sr-Latn-RS"/>
        </w:rPr>
      </w:pPr>
      <w:r w:rsidRPr="0056702E">
        <w:rPr>
          <w:lang w:val="sr-Latn-RS"/>
        </w:rPr>
        <w:t xml:space="preserve">Pošto se Projekat PKNBRS </w:t>
      </w:r>
      <w:r w:rsidR="00390911">
        <w:rPr>
          <w:lang w:val="sr-Latn-RS"/>
        </w:rPr>
        <w:t>realizuje</w:t>
      </w:r>
      <w:r w:rsidRPr="0056702E">
        <w:rPr>
          <w:lang w:val="sr-Latn-RS"/>
        </w:rPr>
        <w:t xml:space="preserve"> na više lokacija i u više zdravstvenih ustanova, kao i da će na njegovoj realizaciji biti angažovan značajan broj Izvođača radova, Žalbeni mehanizam za </w:t>
      </w:r>
      <w:r w:rsidR="00AC6B2A">
        <w:rPr>
          <w:lang w:val="sr-Latn-RS"/>
        </w:rPr>
        <w:t>lica zaposlena ili angažovana na projektu</w:t>
      </w:r>
      <w:r w:rsidRPr="0056702E">
        <w:rPr>
          <w:lang w:val="sr-Latn-RS"/>
        </w:rPr>
        <w:t xml:space="preserve"> PNKBRS sastoji se od dve međusobno povezane komponente.</w:t>
      </w:r>
    </w:p>
    <w:p w14:paraId="7FB287E5" w14:textId="1D02BDCB" w:rsidR="00A37FA1" w:rsidRPr="0056702E" w:rsidRDefault="00A00D5F" w:rsidP="00CA78C9">
      <w:pPr>
        <w:pStyle w:val="NormalWeb"/>
        <w:jc w:val="both"/>
        <w:rPr>
          <w:lang w:val="sr-Latn-RS"/>
        </w:rPr>
      </w:pPr>
      <w:r w:rsidRPr="0056702E">
        <w:rPr>
          <w:lang w:val="sr-Latn-RS"/>
        </w:rPr>
        <w:t xml:space="preserve">Prva, </w:t>
      </w:r>
      <w:r w:rsidRPr="0056702E">
        <w:rPr>
          <w:b/>
          <w:bCs/>
          <w:lang w:val="sr-Latn-RS"/>
        </w:rPr>
        <w:t xml:space="preserve">opšta komponenta </w:t>
      </w:r>
      <w:r w:rsidR="00D06AF7" w:rsidRPr="0056702E">
        <w:rPr>
          <w:lang w:val="sr-Latn-RS"/>
        </w:rPr>
        <w:t xml:space="preserve">razvija se u vidu </w:t>
      </w:r>
      <w:r w:rsidR="00D06AF7" w:rsidRPr="0056702E">
        <w:rPr>
          <w:b/>
          <w:bCs/>
          <w:lang w:val="sr-Latn-RS"/>
        </w:rPr>
        <w:t xml:space="preserve">Okvira Žalbenog mehanizma za </w:t>
      </w:r>
      <w:r w:rsidR="00AC6B2A">
        <w:rPr>
          <w:b/>
          <w:bCs/>
          <w:lang w:val="sr-Latn-RS"/>
        </w:rPr>
        <w:t>lica zaposlena ili angažovana na projektu</w:t>
      </w:r>
      <w:r w:rsidR="009F4CA5" w:rsidRPr="0056702E">
        <w:rPr>
          <w:rStyle w:val="Strong"/>
          <w:rFonts w:eastAsiaTheme="majorEastAsia"/>
          <w:b w:val="0"/>
          <w:bCs w:val="0"/>
          <w:i/>
          <w:iCs/>
          <w:lang w:val="sr-Latn-RS"/>
        </w:rPr>
        <w:t xml:space="preserve"> </w:t>
      </w:r>
      <w:r w:rsidR="009F4CA5" w:rsidRPr="0056702E">
        <w:rPr>
          <w:rStyle w:val="Strong"/>
          <w:rFonts w:eastAsiaTheme="majorEastAsia"/>
          <w:lang w:val="sr-Latn-RS"/>
        </w:rPr>
        <w:t>(O</w:t>
      </w:r>
      <w:r w:rsidR="00C846CB">
        <w:rPr>
          <w:rStyle w:val="Strong"/>
          <w:rFonts w:eastAsiaTheme="majorEastAsia"/>
          <w:lang w:val="sr-Latn-RS"/>
        </w:rPr>
        <w:t>ŽM</w:t>
      </w:r>
      <w:r w:rsidR="00A37FA1" w:rsidRPr="0056702E">
        <w:rPr>
          <w:rStyle w:val="Strong"/>
          <w:rFonts w:eastAsiaTheme="majorEastAsia"/>
          <w:lang w:val="sr-Latn-RS"/>
        </w:rPr>
        <w:t>)</w:t>
      </w:r>
      <w:r w:rsidR="00A37FA1" w:rsidRPr="0056702E">
        <w:rPr>
          <w:lang w:val="sr-Latn-RS"/>
        </w:rPr>
        <w:t xml:space="preserve">. </w:t>
      </w:r>
      <w:r w:rsidR="00D06AF7" w:rsidRPr="0056702E">
        <w:rPr>
          <w:lang w:val="sr-Latn-RS"/>
        </w:rPr>
        <w:t xml:space="preserve">Ovaj Okvir predstavlja opšte smernice i njime se detaljno </w:t>
      </w:r>
      <w:r w:rsidR="00D06AF7" w:rsidRPr="0056702E">
        <w:rPr>
          <w:lang w:val="sr-Latn-RS"/>
        </w:rPr>
        <w:lastRenderedPageBreak/>
        <w:t>uređuju procedure i koraci za podnošenje pritužbi i žalbi i rešavanje po njima, kao i mere i mehanizmi za zaštitu podnosilaca pritužbi od moguće odmazde ili osvete.</w:t>
      </w:r>
    </w:p>
    <w:p w14:paraId="7F144F21" w14:textId="45751540" w:rsidR="00A37FA1" w:rsidRPr="0056702E" w:rsidRDefault="003016D3" w:rsidP="00CA78C9">
      <w:pPr>
        <w:pStyle w:val="NormalWeb"/>
        <w:jc w:val="both"/>
        <w:rPr>
          <w:lang w:val="sr-Latn-RS"/>
        </w:rPr>
      </w:pPr>
      <w:r w:rsidRPr="0056702E">
        <w:rPr>
          <w:lang w:val="sr-Latn-RS"/>
        </w:rPr>
        <w:t xml:space="preserve">Druga komponenta sadrži </w:t>
      </w:r>
      <w:r w:rsidRPr="0056702E">
        <w:rPr>
          <w:b/>
          <w:bCs/>
          <w:lang w:val="sr-Latn-RS"/>
        </w:rPr>
        <w:t xml:space="preserve">posebne dodatke i mere prilagođavanja </w:t>
      </w:r>
      <w:r w:rsidRPr="0056702E">
        <w:rPr>
          <w:lang w:val="sr-Latn-RS"/>
        </w:rPr>
        <w:t xml:space="preserve">koje odražavaju konkretne karakteristike projektnih aktivnosti i radova na svakoj lokaciji, kao i specifičnosti </w:t>
      </w:r>
      <w:r w:rsidR="00D03353" w:rsidRPr="0056702E">
        <w:rPr>
          <w:lang w:val="sr-Latn-RS"/>
        </w:rPr>
        <w:t xml:space="preserve">rada svake zdravstvene ustanove u kojoj se realizuje </w:t>
      </w:r>
      <w:proofErr w:type="spellStart"/>
      <w:r w:rsidR="00D03353" w:rsidRPr="0056702E">
        <w:rPr>
          <w:lang w:val="sr-Latn-RS"/>
        </w:rPr>
        <w:t>potprojekat</w:t>
      </w:r>
      <w:proofErr w:type="spellEnd"/>
      <w:r w:rsidR="00D03353" w:rsidRPr="0056702E">
        <w:rPr>
          <w:lang w:val="sr-Latn-RS"/>
        </w:rPr>
        <w:t>.</w:t>
      </w:r>
    </w:p>
    <w:p w14:paraId="492C9767" w14:textId="164BA042" w:rsidR="00A37FA1" w:rsidRPr="0056702E" w:rsidRDefault="009F4CA5" w:rsidP="00CA78C9">
      <w:pPr>
        <w:pStyle w:val="NormalWeb"/>
        <w:jc w:val="both"/>
        <w:rPr>
          <w:lang w:val="sr-Latn-RS"/>
        </w:rPr>
      </w:pPr>
      <w:r w:rsidRPr="0056702E">
        <w:rPr>
          <w:b/>
          <w:bCs/>
          <w:lang w:val="sr-Latn-RS"/>
        </w:rPr>
        <w:t xml:space="preserve">Jedinica za koordinaciju projekta </w:t>
      </w:r>
      <w:r w:rsidRPr="0056702E">
        <w:rPr>
          <w:lang w:val="sr-Latn-RS"/>
        </w:rPr>
        <w:t xml:space="preserve">centralno je telo zaduženo za organizaciju </w:t>
      </w:r>
      <w:r w:rsidR="003D4DB4" w:rsidRPr="003D4DB4">
        <w:rPr>
          <w:lang w:val="sr-Latn-RS"/>
        </w:rPr>
        <w:t>Žalbeno</w:t>
      </w:r>
      <w:r w:rsidR="003D4DB4">
        <w:rPr>
          <w:lang w:val="sr-Latn-RS"/>
        </w:rPr>
        <w:t>g</w:t>
      </w:r>
      <w:r w:rsidR="003D4DB4" w:rsidRPr="003D4DB4">
        <w:rPr>
          <w:lang w:val="sr-Latn-RS"/>
        </w:rPr>
        <w:t xml:space="preserve"> mehnizm</w:t>
      </w:r>
      <w:r w:rsidR="003D4DB4">
        <w:rPr>
          <w:lang w:val="sr-Latn-RS"/>
        </w:rPr>
        <w:t>a</w:t>
      </w:r>
      <w:r w:rsidR="003D4DB4" w:rsidRPr="003D4DB4">
        <w:rPr>
          <w:lang w:val="sr-Latn-RS"/>
        </w:rPr>
        <w:t xml:space="preserve"> </w:t>
      </w:r>
      <w:r w:rsidRPr="0056702E">
        <w:rPr>
          <w:lang w:val="sr-Latn-RS"/>
        </w:rPr>
        <w:t xml:space="preserve">i nadzor nad njegovim radom. U okviru JKP će biti formiran Centralni registar pritužbi (CRP) u kome će se evidentirati </w:t>
      </w:r>
      <w:r w:rsidR="00B36E4E" w:rsidRPr="0056702E">
        <w:rPr>
          <w:lang w:val="sr-Latn-RS"/>
        </w:rPr>
        <w:t xml:space="preserve">sve primljene pritužbe. Jedinica za koordinaciju projekta će imenovati dvoje stalnih članova </w:t>
      </w:r>
      <w:r w:rsidR="00B36E4E" w:rsidRPr="0056702E">
        <w:rPr>
          <w:b/>
          <w:bCs/>
          <w:lang w:val="sr-Latn-RS"/>
        </w:rPr>
        <w:t>Žalbene komisije</w:t>
      </w:r>
      <w:r w:rsidR="00B36E4E" w:rsidRPr="0056702E">
        <w:rPr>
          <w:lang w:val="sr-Latn-RS"/>
        </w:rPr>
        <w:t>.</w:t>
      </w:r>
    </w:p>
    <w:p w14:paraId="4EB93258" w14:textId="3D0DA60B" w:rsidR="00A37FA1" w:rsidRPr="0056702E" w:rsidRDefault="00B36E4E" w:rsidP="00CA78C9">
      <w:pPr>
        <w:pStyle w:val="NormalWeb"/>
        <w:jc w:val="both"/>
        <w:rPr>
          <w:lang w:val="sr-Latn-RS"/>
        </w:rPr>
      </w:pPr>
      <w:r w:rsidRPr="0056702E">
        <w:rPr>
          <w:lang w:val="sr-Latn-RS"/>
        </w:rPr>
        <w:t xml:space="preserve">Za svaki </w:t>
      </w:r>
      <w:proofErr w:type="spellStart"/>
      <w:r w:rsidRPr="0056702E">
        <w:rPr>
          <w:lang w:val="sr-Latn-RS"/>
        </w:rPr>
        <w:t>potprojekat</w:t>
      </w:r>
      <w:proofErr w:type="spellEnd"/>
      <w:r w:rsidRPr="0056702E">
        <w:rPr>
          <w:lang w:val="sr-Latn-RS"/>
        </w:rPr>
        <w:t xml:space="preserve"> formiraće se </w:t>
      </w:r>
      <w:r w:rsidRPr="0056702E">
        <w:rPr>
          <w:b/>
          <w:bCs/>
          <w:lang w:val="sr-Latn-RS"/>
        </w:rPr>
        <w:t>Lokalni registar pritužbi (LRP)</w:t>
      </w:r>
      <w:r w:rsidRPr="0056702E">
        <w:rPr>
          <w:lang w:val="sr-Latn-RS"/>
        </w:rPr>
        <w:t xml:space="preserve">. Izvođač radova i relevantna zdravstvena institucija imenovaće po jedno </w:t>
      </w:r>
      <w:r w:rsidR="00E641C1" w:rsidRPr="0056702E">
        <w:rPr>
          <w:lang w:val="sr-Latn-RS"/>
        </w:rPr>
        <w:t>ovlašćeno</w:t>
      </w:r>
      <w:r w:rsidRPr="0056702E">
        <w:rPr>
          <w:lang w:val="sr-Latn-RS"/>
        </w:rPr>
        <w:t xml:space="preserve"> lice zaduženo za upravljanje LRP-om, a ta lica će istovremeno biti i članovi Žalbene komisije.</w:t>
      </w:r>
    </w:p>
    <w:p w14:paraId="7BF080CE" w14:textId="31380BD5" w:rsidR="00E641C1" w:rsidRPr="0056702E" w:rsidRDefault="00E641C1" w:rsidP="00CA78C9">
      <w:pPr>
        <w:pStyle w:val="NormalWeb"/>
        <w:jc w:val="both"/>
        <w:rPr>
          <w:lang w:val="sr-Latn-RS" w:eastAsia="ja-JP"/>
        </w:rPr>
      </w:pPr>
      <w:r w:rsidRPr="0056702E">
        <w:rPr>
          <w:lang w:val="sr-Latn-RS"/>
        </w:rPr>
        <w:t>Ovlašćeno</w:t>
      </w:r>
      <w:r w:rsidRPr="0056702E">
        <w:rPr>
          <w:lang w:val="sr-Latn-RS" w:eastAsia="ja-JP"/>
        </w:rPr>
        <w:t xml:space="preserve"> lice koje imenuje Izvođač radova odgovorno je za evidentiranje svake pritužbe primljene u LRP-u, nj</w:t>
      </w:r>
      <w:r w:rsidR="005132B2" w:rsidRPr="0056702E">
        <w:rPr>
          <w:lang w:val="sr-Latn-RS" w:eastAsia="ja-JP"/>
        </w:rPr>
        <w:t>eno opisivanje i obrazlaganje njenog konteksta, kao i upućivanje te pritužbe u CRP.</w:t>
      </w:r>
    </w:p>
    <w:p w14:paraId="6A8F6702" w14:textId="440C7C2B" w:rsidR="00A37FA1" w:rsidRPr="0056702E" w:rsidRDefault="005132B2" w:rsidP="00CA78C9">
      <w:pPr>
        <w:pStyle w:val="NormalWeb"/>
        <w:jc w:val="both"/>
        <w:rPr>
          <w:lang w:val="sr-Latn-RS"/>
        </w:rPr>
      </w:pPr>
      <w:r w:rsidRPr="0056702E">
        <w:rPr>
          <w:lang w:val="sr-Latn-RS"/>
        </w:rPr>
        <w:t>U slučajevima u kojima je to neophodno, O</w:t>
      </w:r>
      <w:r w:rsidR="00C846CB">
        <w:rPr>
          <w:lang w:val="sr-Latn-RS"/>
        </w:rPr>
        <w:t>ŽM</w:t>
      </w:r>
      <w:r w:rsidRPr="0056702E">
        <w:rPr>
          <w:lang w:val="sr-Latn-RS"/>
        </w:rPr>
        <w:t xml:space="preserve"> se može dopuniti novim specifičn</w:t>
      </w:r>
      <w:r w:rsidR="00581C34">
        <w:rPr>
          <w:lang w:val="sr-Latn-RS"/>
        </w:rPr>
        <w:t>ostima</w:t>
      </w:r>
      <w:r w:rsidRPr="0056702E">
        <w:rPr>
          <w:lang w:val="sr-Latn-RS"/>
        </w:rPr>
        <w:t xml:space="preserve"> karakteristi</w:t>
      </w:r>
      <w:r w:rsidR="00581C34">
        <w:rPr>
          <w:lang w:val="sr-Latn-RS"/>
        </w:rPr>
        <w:t>čnim za</w:t>
      </w:r>
      <w:r w:rsidRPr="0056702E">
        <w:rPr>
          <w:lang w:val="sr-Latn-RS"/>
        </w:rPr>
        <w:t xml:space="preserve"> pojedinačn</w:t>
      </w:r>
      <w:r w:rsidR="00581C34">
        <w:rPr>
          <w:lang w:val="sr-Latn-RS"/>
        </w:rPr>
        <w:t>e</w:t>
      </w:r>
      <w:r w:rsidRPr="0056702E">
        <w:rPr>
          <w:lang w:val="sr-Latn-RS"/>
        </w:rPr>
        <w:t xml:space="preserve"> potprojek</w:t>
      </w:r>
      <w:r w:rsidR="00581C34">
        <w:rPr>
          <w:lang w:val="sr-Latn-RS"/>
        </w:rPr>
        <w:t>te</w:t>
      </w:r>
      <w:r w:rsidRPr="0056702E">
        <w:rPr>
          <w:lang w:val="sr-Latn-RS"/>
        </w:rPr>
        <w:t>. Međutim, takvim dopunama se ni na koji način ne smeju umanjivati prava, mere ili mehanizmi zaštite definisani O</w:t>
      </w:r>
      <w:r w:rsidR="00C846CB">
        <w:rPr>
          <w:lang w:val="sr-Latn-RS"/>
        </w:rPr>
        <w:t>ŽM</w:t>
      </w:r>
      <w:r w:rsidRPr="0056702E">
        <w:rPr>
          <w:lang w:val="sr-Latn-RS"/>
        </w:rPr>
        <w:t>-om.</w:t>
      </w:r>
      <w:r w:rsidR="00232F24">
        <w:rPr>
          <w:lang w:val="sr-Latn-RS"/>
        </w:rPr>
        <w:t xml:space="preserve"> </w:t>
      </w:r>
      <w:r w:rsidRPr="0056702E">
        <w:rPr>
          <w:lang w:val="sr-Latn-RS"/>
        </w:rPr>
        <w:t>Sva načela definisana u O</w:t>
      </w:r>
      <w:r w:rsidR="00C846CB">
        <w:rPr>
          <w:lang w:val="sr-Latn-RS"/>
        </w:rPr>
        <w:t>ŽM</w:t>
      </w:r>
      <w:r w:rsidRPr="0056702E">
        <w:rPr>
          <w:lang w:val="sr-Latn-RS"/>
        </w:rPr>
        <w:t>-u važe u potpunosti. Izmene se mogu odnositi samo na specifične organizacione aspekte zdravstven</w:t>
      </w:r>
      <w:r w:rsidR="00581C34">
        <w:rPr>
          <w:lang w:val="sr-Latn-RS"/>
        </w:rPr>
        <w:t>ih</w:t>
      </w:r>
      <w:r w:rsidRPr="0056702E">
        <w:rPr>
          <w:lang w:val="sr-Latn-RS"/>
        </w:rPr>
        <w:t xml:space="preserve"> ustanov</w:t>
      </w:r>
      <w:r w:rsidR="00581C34">
        <w:rPr>
          <w:lang w:val="sr-Latn-RS"/>
        </w:rPr>
        <w:t>a</w:t>
      </w:r>
      <w:r w:rsidRPr="0056702E">
        <w:rPr>
          <w:lang w:val="sr-Latn-RS"/>
        </w:rPr>
        <w:t xml:space="preserve"> u koj</w:t>
      </w:r>
      <w:r w:rsidR="00581C34">
        <w:rPr>
          <w:lang w:val="sr-Latn-RS"/>
        </w:rPr>
        <w:t>ima</w:t>
      </w:r>
      <w:r w:rsidRPr="0056702E">
        <w:rPr>
          <w:lang w:val="sr-Latn-RS"/>
        </w:rPr>
        <w:t xml:space="preserve"> se realizuj</w:t>
      </w:r>
      <w:r w:rsidR="00581C34">
        <w:rPr>
          <w:lang w:val="sr-Latn-RS"/>
        </w:rPr>
        <w:t>u</w:t>
      </w:r>
      <w:r w:rsidRPr="0056702E">
        <w:rPr>
          <w:lang w:val="sr-Latn-RS"/>
        </w:rPr>
        <w:t xml:space="preserve"> potprojek</w:t>
      </w:r>
      <w:r w:rsidR="00581C34">
        <w:rPr>
          <w:lang w:val="sr-Latn-RS"/>
        </w:rPr>
        <w:t>ti</w:t>
      </w:r>
      <w:r w:rsidRPr="0056702E">
        <w:rPr>
          <w:lang w:val="sr-Latn-RS"/>
        </w:rPr>
        <w:t xml:space="preserve">. </w:t>
      </w:r>
      <w:r w:rsidR="00550DE7" w:rsidRPr="0056702E">
        <w:rPr>
          <w:lang w:val="sr-Latn-RS"/>
        </w:rPr>
        <w:t>Sve neophodne izmene definisaće JKP u saradnji sa ovlašćenim predstavnicima zdravstven</w:t>
      </w:r>
      <w:r w:rsidR="00581C34">
        <w:rPr>
          <w:lang w:val="sr-Latn-RS"/>
        </w:rPr>
        <w:t>ih</w:t>
      </w:r>
      <w:r w:rsidR="00550DE7" w:rsidRPr="0056702E">
        <w:rPr>
          <w:lang w:val="sr-Latn-RS"/>
        </w:rPr>
        <w:t xml:space="preserve"> ustanov</w:t>
      </w:r>
      <w:r w:rsidR="00581C34">
        <w:rPr>
          <w:lang w:val="sr-Latn-RS"/>
        </w:rPr>
        <w:t>a</w:t>
      </w:r>
      <w:r w:rsidR="00550DE7" w:rsidRPr="0056702E">
        <w:rPr>
          <w:lang w:val="sr-Latn-RS"/>
        </w:rPr>
        <w:t xml:space="preserve"> i Izvođača radova.</w:t>
      </w:r>
    </w:p>
    <w:p w14:paraId="69891657" w14:textId="746BB7BD" w:rsidR="00A37FA1" w:rsidRPr="0056702E" w:rsidRDefault="00C5518A"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Osnovna načela Žalbenog mehanizma za </w:t>
      </w:r>
      <w:r w:rsidR="00AC6B2A">
        <w:rPr>
          <w:rFonts w:ascii="Times New Roman" w:hAnsi="Times New Roman" w:cs="Times New Roman"/>
          <w:lang w:val="sr-Latn-RS"/>
        </w:rPr>
        <w:t>lica zaposlena ili angažovana na projektu</w:t>
      </w:r>
    </w:p>
    <w:p w14:paraId="4B2B0329" w14:textId="0F46CDB9" w:rsidR="00A37FA1" w:rsidRPr="0056702E" w:rsidRDefault="00F9795A" w:rsidP="00CA78C9">
      <w:pPr>
        <w:pStyle w:val="NormalWeb"/>
        <w:jc w:val="both"/>
        <w:rPr>
          <w:lang w:val="sr-Latn-RS"/>
        </w:rPr>
      </w:pPr>
      <w:r w:rsidRPr="0056702E">
        <w:rPr>
          <w:rStyle w:val="Strong"/>
          <w:rFonts w:eastAsiaTheme="majorEastAsia"/>
          <w:lang w:val="sr-Latn-RS"/>
        </w:rPr>
        <w:t>Pristupačnost</w:t>
      </w:r>
      <w:r w:rsidRPr="0056702E">
        <w:rPr>
          <w:lang w:val="sr-Latn-RS"/>
        </w:rPr>
        <w:t xml:space="preserve">. Mehanizam je </w:t>
      </w:r>
      <w:r w:rsidR="00581C34">
        <w:rPr>
          <w:lang w:val="sr-Latn-RS"/>
        </w:rPr>
        <w:t xml:space="preserve">organizovan </w:t>
      </w:r>
      <w:r w:rsidRPr="0056702E">
        <w:rPr>
          <w:lang w:val="sr-Latn-RS"/>
        </w:rPr>
        <w:t xml:space="preserve">tako da bude lako pristupačan svim radnicima na projektu, kako onima sa ugovorom o radu tako i onima angažovanim </w:t>
      </w:r>
      <w:r w:rsidR="00581C34">
        <w:rPr>
          <w:lang w:val="sr-Latn-RS"/>
        </w:rPr>
        <w:t xml:space="preserve">po drugim osnovima </w:t>
      </w:r>
      <w:r w:rsidRPr="0056702E">
        <w:rPr>
          <w:lang w:val="sr-Latn-RS"/>
        </w:rPr>
        <w:t xml:space="preserve"> Pristupačnost podrazumeva </w:t>
      </w:r>
      <w:r w:rsidRPr="0056702E">
        <w:rPr>
          <w:b/>
          <w:bCs/>
          <w:lang w:val="sr-Latn-RS"/>
        </w:rPr>
        <w:t>fizičku</w:t>
      </w:r>
      <w:r w:rsidR="00A860A5">
        <w:rPr>
          <w:b/>
          <w:bCs/>
          <w:lang w:val="sr-Latn-RS"/>
        </w:rPr>
        <w:t xml:space="preserve"> dostupnost </w:t>
      </w:r>
      <w:r w:rsidR="00A860A5">
        <w:rPr>
          <w:lang w:val="sr-Latn-RS"/>
        </w:rPr>
        <w:t>i</w:t>
      </w:r>
      <w:r w:rsidRPr="0056702E">
        <w:rPr>
          <w:lang w:val="sr-Latn-RS"/>
        </w:rPr>
        <w:t xml:space="preserve"> </w:t>
      </w:r>
      <w:r w:rsidRPr="0056702E">
        <w:rPr>
          <w:b/>
          <w:bCs/>
          <w:lang w:val="sr-Latn-RS"/>
        </w:rPr>
        <w:t>jezičku jasnoću</w:t>
      </w:r>
      <w:r w:rsidRPr="0056702E">
        <w:rPr>
          <w:lang w:val="sr-Latn-RS"/>
        </w:rPr>
        <w:t xml:space="preserve">, kako bi se omogućilo </w:t>
      </w:r>
      <w:r w:rsidR="00A860A5">
        <w:rPr>
          <w:lang w:val="sr-Latn-RS"/>
        </w:rPr>
        <w:t xml:space="preserve">podjednako razumevanje </w:t>
      </w:r>
      <w:r w:rsidRPr="0056702E">
        <w:rPr>
          <w:lang w:val="sr-Latn-RS"/>
        </w:rPr>
        <w:t xml:space="preserve"> i uspešno</w:t>
      </w:r>
      <w:r w:rsidR="00A860A5">
        <w:rPr>
          <w:lang w:val="sr-Latn-RS"/>
        </w:rPr>
        <w:t xml:space="preserve"> korišćenje mehanizma</w:t>
      </w:r>
      <w:r w:rsidRPr="0056702E">
        <w:rPr>
          <w:lang w:val="sr-Latn-RS"/>
        </w:rPr>
        <w:t>.</w:t>
      </w:r>
    </w:p>
    <w:p w14:paraId="4C2529E4" w14:textId="2A4EDCFE" w:rsidR="00A37FA1" w:rsidRPr="0056702E" w:rsidRDefault="00432B65" w:rsidP="00CA78C9">
      <w:pPr>
        <w:pStyle w:val="NormalWeb"/>
        <w:jc w:val="both"/>
        <w:rPr>
          <w:lang w:val="sr-Latn-RS"/>
        </w:rPr>
      </w:pPr>
      <w:r w:rsidRPr="0056702E">
        <w:rPr>
          <w:rStyle w:val="Strong"/>
          <w:rFonts w:eastAsiaTheme="majorEastAsia"/>
          <w:lang w:val="sr-Latn-RS"/>
        </w:rPr>
        <w:t>Transparentnost</w:t>
      </w:r>
      <w:r w:rsidR="008566E8" w:rsidRPr="0056702E">
        <w:rPr>
          <w:rStyle w:val="Strong"/>
          <w:rFonts w:eastAsiaTheme="majorEastAsia"/>
          <w:lang w:val="sr-Latn-RS"/>
        </w:rPr>
        <w:t xml:space="preserve">. </w:t>
      </w:r>
      <w:r w:rsidR="00DE2C56" w:rsidRPr="0056702E">
        <w:rPr>
          <w:rStyle w:val="Strong"/>
          <w:rFonts w:eastAsiaTheme="majorEastAsia"/>
          <w:b w:val="0"/>
          <w:bCs w:val="0"/>
          <w:lang w:val="sr-Latn-RS"/>
        </w:rPr>
        <w:t xml:space="preserve">Postupak podnošenja pritužbi je </w:t>
      </w:r>
      <w:r w:rsidR="00DE2C56" w:rsidRPr="00335A0D">
        <w:rPr>
          <w:rStyle w:val="Strong"/>
          <w:rFonts w:eastAsiaTheme="majorEastAsia"/>
          <w:bCs w:val="0"/>
          <w:lang w:val="sr-Latn-RS"/>
        </w:rPr>
        <w:t>vidljiv</w:t>
      </w:r>
      <w:r w:rsidR="00DE2C56" w:rsidRPr="0056702E">
        <w:rPr>
          <w:rStyle w:val="Strong"/>
          <w:rFonts w:eastAsiaTheme="majorEastAsia"/>
          <w:b w:val="0"/>
          <w:bCs w:val="0"/>
          <w:lang w:val="sr-Latn-RS"/>
        </w:rPr>
        <w:t xml:space="preserve">, </w:t>
      </w:r>
      <w:r w:rsidR="00DE2C56" w:rsidRPr="0056702E">
        <w:rPr>
          <w:rStyle w:val="Strong"/>
          <w:rFonts w:eastAsiaTheme="majorEastAsia"/>
          <w:lang w:val="sr-Latn-RS"/>
        </w:rPr>
        <w:t xml:space="preserve">jasno definisan </w:t>
      </w:r>
      <w:r w:rsidR="00DE2C56" w:rsidRPr="0056702E">
        <w:rPr>
          <w:rStyle w:val="Strong"/>
          <w:rFonts w:eastAsiaTheme="majorEastAsia"/>
          <w:b w:val="0"/>
          <w:bCs w:val="0"/>
          <w:lang w:val="sr-Latn-RS"/>
        </w:rPr>
        <w:t xml:space="preserve">i </w:t>
      </w:r>
      <w:r w:rsidR="00DE2C56" w:rsidRPr="0056702E">
        <w:rPr>
          <w:rStyle w:val="Strong"/>
          <w:rFonts w:eastAsiaTheme="majorEastAsia"/>
          <w:lang w:val="sr-Latn-RS"/>
        </w:rPr>
        <w:t>kultur</w:t>
      </w:r>
      <w:r w:rsidR="00A860A5">
        <w:rPr>
          <w:rStyle w:val="Strong"/>
          <w:rFonts w:eastAsiaTheme="majorEastAsia"/>
          <w:lang w:val="sr-Latn-RS"/>
        </w:rPr>
        <w:t xml:space="preserve">ološki </w:t>
      </w:r>
      <w:r w:rsidR="00B87161" w:rsidRPr="0056702E">
        <w:rPr>
          <w:rStyle w:val="Strong"/>
          <w:rFonts w:eastAsiaTheme="majorEastAsia"/>
          <w:lang w:val="sr-Latn-RS"/>
        </w:rPr>
        <w:t xml:space="preserve">adekvatan i prilagođen </w:t>
      </w:r>
      <w:r w:rsidR="00B87161" w:rsidRPr="0056702E">
        <w:rPr>
          <w:rStyle w:val="Strong"/>
          <w:rFonts w:eastAsiaTheme="majorEastAsia"/>
          <w:b w:val="0"/>
          <w:bCs w:val="0"/>
          <w:lang w:val="sr-Latn-RS"/>
        </w:rPr>
        <w:t>lokalnom kontekstu.</w:t>
      </w:r>
    </w:p>
    <w:p w14:paraId="48C4DC2E" w14:textId="27A92D5D" w:rsidR="00A37FA1" w:rsidRPr="0056702E" w:rsidRDefault="00B87161" w:rsidP="00CA78C9">
      <w:pPr>
        <w:pStyle w:val="NormalWeb"/>
        <w:jc w:val="both"/>
        <w:rPr>
          <w:lang w:val="sr-Latn-RS"/>
        </w:rPr>
      </w:pPr>
      <w:r w:rsidRPr="0056702E">
        <w:rPr>
          <w:rStyle w:val="Strong"/>
          <w:rFonts w:eastAsiaTheme="majorEastAsia"/>
          <w:lang w:val="sr-Latn-RS"/>
        </w:rPr>
        <w:t xml:space="preserve">Poverljivost. </w:t>
      </w:r>
      <w:r w:rsidRPr="00335A0D">
        <w:rPr>
          <w:rStyle w:val="Strong"/>
          <w:rFonts w:eastAsiaTheme="majorEastAsia"/>
          <w:b w:val="0"/>
          <w:lang w:val="sr-Latn-RS"/>
        </w:rPr>
        <w:t>Sprovode se i definišu</w:t>
      </w:r>
      <w:r w:rsidRPr="0056702E">
        <w:rPr>
          <w:rStyle w:val="Strong"/>
          <w:rFonts w:eastAsiaTheme="majorEastAsia"/>
          <w:lang w:val="sr-Latn-RS"/>
        </w:rPr>
        <w:t xml:space="preserve"> </w:t>
      </w:r>
      <w:r w:rsidRPr="0056702E">
        <w:rPr>
          <w:rStyle w:val="Strong"/>
          <w:rFonts w:eastAsiaTheme="majorEastAsia"/>
          <w:b w:val="0"/>
          <w:bCs w:val="0"/>
          <w:lang w:val="sr-Latn-RS"/>
        </w:rPr>
        <w:t xml:space="preserve">mere u cilju </w:t>
      </w:r>
      <w:r w:rsidRPr="00335A0D">
        <w:rPr>
          <w:rStyle w:val="Strong"/>
          <w:rFonts w:eastAsiaTheme="majorEastAsia"/>
          <w:bCs w:val="0"/>
          <w:lang w:val="sr-Latn-RS"/>
        </w:rPr>
        <w:t>potpune zaštite</w:t>
      </w:r>
      <w:r w:rsidRPr="0056702E">
        <w:rPr>
          <w:rStyle w:val="Strong"/>
          <w:rFonts w:eastAsiaTheme="majorEastAsia"/>
          <w:b w:val="0"/>
          <w:bCs w:val="0"/>
          <w:lang w:val="sr-Latn-RS"/>
        </w:rPr>
        <w:t xml:space="preserve"> radnika od svake vrste odmazde zbog korišćenja žalbenog mehanizma.</w:t>
      </w:r>
    </w:p>
    <w:p w14:paraId="433FAE12" w14:textId="16000550" w:rsidR="00A37FA1" w:rsidRPr="0056702E" w:rsidRDefault="00B87161" w:rsidP="00CA78C9">
      <w:pPr>
        <w:pStyle w:val="NormalWeb"/>
        <w:jc w:val="both"/>
        <w:rPr>
          <w:lang w:val="sr-Latn-RS"/>
        </w:rPr>
      </w:pPr>
      <w:r w:rsidRPr="0056702E">
        <w:rPr>
          <w:rStyle w:val="Strong"/>
          <w:rFonts w:eastAsiaTheme="majorEastAsia"/>
          <w:lang w:val="sr-Latn-RS"/>
        </w:rPr>
        <w:t xml:space="preserve">Pravovremenost. </w:t>
      </w:r>
      <w:r w:rsidRPr="0056702E">
        <w:rPr>
          <w:rStyle w:val="Strong"/>
          <w:rFonts w:eastAsiaTheme="majorEastAsia"/>
          <w:b w:val="0"/>
          <w:bCs w:val="0"/>
          <w:lang w:val="sr-Latn-RS"/>
        </w:rPr>
        <w:t xml:space="preserve">Zadaju se konkretni </w:t>
      </w:r>
      <w:r w:rsidRPr="0056702E">
        <w:rPr>
          <w:rStyle w:val="Strong"/>
          <w:rFonts w:eastAsiaTheme="majorEastAsia"/>
          <w:lang w:val="sr-Latn-RS"/>
        </w:rPr>
        <w:t xml:space="preserve">rokovi </w:t>
      </w:r>
      <w:r w:rsidRPr="0056702E">
        <w:rPr>
          <w:rStyle w:val="Strong"/>
          <w:rFonts w:eastAsiaTheme="majorEastAsia"/>
          <w:b w:val="0"/>
          <w:bCs w:val="0"/>
          <w:lang w:val="sr-Latn-RS"/>
        </w:rPr>
        <w:t>u kojima se na pritužbe mora odgovoriti i po njima rešiti.</w:t>
      </w:r>
    </w:p>
    <w:p w14:paraId="7D05CED0" w14:textId="2E80CB40" w:rsidR="00A37FA1" w:rsidRPr="0056702E" w:rsidRDefault="00A860A5" w:rsidP="00CA78C9">
      <w:pPr>
        <w:pStyle w:val="NormalWeb"/>
        <w:jc w:val="both"/>
        <w:rPr>
          <w:lang w:val="sr-Latn-RS"/>
        </w:rPr>
      </w:pPr>
      <w:r>
        <w:rPr>
          <w:rStyle w:val="Strong"/>
          <w:rFonts w:eastAsiaTheme="majorEastAsia"/>
          <w:lang w:val="sr-Latn-RS"/>
        </w:rPr>
        <w:lastRenderedPageBreak/>
        <w:t>Eskalacija</w:t>
      </w:r>
      <w:r w:rsidR="00B87161" w:rsidRPr="0056702E">
        <w:rPr>
          <w:rStyle w:val="Strong"/>
          <w:rFonts w:eastAsiaTheme="majorEastAsia"/>
          <w:lang w:val="sr-Latn-RS"/>
        </w:rPr>
        <w:t xml:space="preserve">. </w:t>
      </w:r>
      <w:r w:rsidR="00757ADD" w:rsidRPr="0056702E">
        <w:rPr>
          <w:rStyle w:val="Strong"/>
          <w:rFonts w:eastAsiaTheme="majorEastAsia"/>
          <w:b w:val="0"/>
          <w:bCs w:val="0"/>
          <w:lang w:val="sr-Latn-RS"/>
        </w:rPr>
        <w:t>Ako se po pritužbi ne može rešiti na nivou projekta, ona se može podići na neki od viših nivoa u sistemu Svetske banke radi daljeg ispitivanja.</w:t>
      </w:r>
    </w:p>
    <w:p w14:paraId="62DBFF71" w14:textId="51D1187F" w:rsidR="00A37FA1" w:rsidRPr="0056702E" w:rsidRDefault="00757ADD" w:rsidP="00CA78C9">
      <w:pPr>
        <w:pStyle w:val="NormalWeb"/>
        <w:jc w:val="both"/>
        <w:rPr>
          <w:lang w:val="sr-Latn-RS"/>
        </w:rPr>
      </w:pPr>
      <w:r w:rsidRPr="0056702E">
        <w:rPr>
          <w:rStyle w:val="Strong"/>
          <w:rFonts w:eastAsiaTheme="majorEastAsia"/>
          <w:lang w:val="sr-Latn-RS"/>
        </w:rPr>
        <w:t>Višestruki kanali.</w:t>
      </w:r>
      <w:r w:rsidR="00A37FA1" w:rsidRPr="0056702E">
        <w:rPr>
          <w:lang w:val="sr-Latn-RS"/>
        </w:rPr>
        <w:t xml:space="preserve"> </w:t>
      </w:r>
      <w:r w:rsidRPr="0056702E">
        <w:rPr>
          <w:lang w:val="sr-Latn-RS"/>
        </w:rPr>
        <w:t xml:space="preserve">Radnici mogu svoje bojazni da izraze različitim kanalima, uključujući </w:t>
      </w:r>
      <w:r w:rsidR="00DA1CB3" w:rsidRPr="0056702E">
        <w:rPr>
          <w:lang w:val="sr-Latn-RS"/>
        </w:rPr>
        <w:t xml:space="preserve">i putem namenskih adresa elektronske pošte i brojeva telefona i </w:t>
      </w:r>
      <w:r w:rsidR="00A860A5">
        <w:rPr>
          <w:lang w:val="sr-Latn-RS"/>
        </w:rPr>
        <w:t xml:space="preserve">putem </w:t>
      </w:r>
      <w:r w:rsidR="00DA1CB3" w:rsidRPr="0056702E">
        <w:rPr>
          <w:lang w:val="sr-Latn-RS"/>
        </w:rPr>
        <w:t>kutij</w:t>
      </w:r>
      <w:r w:rsidR="00A860A5">
        <w:rPr>
          <w:lang w:val="sr-Latn-RS"/>
        </w:rPr>
        <w:t>a</w:t>
      </w:r>
      <w:r w:rsidR="00DA1CB3" w:rsidRPr="0056702E">
        <w:rPr>
          <w:lang w:val="sr-Latn-RS"/>
        </w:rPr>
        <w:t xml:space="preserve"> </w:t>
      </w:r>
      <w:r w:rsidR="00A860A5">
        <w:rPr>
          <w:lang w:val="sr-Latn-RS"/>
        </w:rPr>
        <w:t xml:space="preserve">namenjenih </w:t>
      </w:r>
      <w:r w:rsidR="00DA1CB3" w:rsidRPr="0056702E">
        <w:rPr>
          <w:lang w:val="sr-Latn-RS"/>
        </w:rPr>
        <w:t>za podnošenje pritužbi.</w:t>
      </w:r>
    </w:p>
    <w:p w14:paraId="2CE371E3" w14:textId="748AAC54" w:rsidR="00A37FA1" w:rsidRPr="0056702E" w:rsidRDefault="00757ADD" w:rsidP="00CA78C9">
      <w:pPr>
        <w:pStyle w:val="NormalWeb"/>
        <w:jc w:val="both"/>
        <w:rPr>
          <w:lang w:val="sr-Latn-RS"/>
        </w:rPr>
      </w:pPr>
      <w:r w:rsidRPr="0056702E">
        <w:rPr>
          <w:rStyle w:val="Strong"/>
          <w:rFonts w:eastAsiaTheme="majorEastAsia"/>
          <w:lang w:val="sr-Latn-RS"/>
        </w:rPr>
        <w:t>Izveštavanje.</w:t>
      </w:r>
      <w:r w:rsidR="00A37FA1" w:rsidRPr="0056702E">
        <w:rPr>
          <w:lang w:val="sr-Latn-RS"/>
        </w:rPr>
        <w:t xml:space="preserve"> </w:t>
      </w:r>
      <w:r w:rsidR="00DA1CB3" w:rsidRPr="0056702E">
        <w:rPr>
          <w:lang w:val="sr-Latn-RS"/>
        </w:rPr>
        <w:t xml:space="preserve">Jedinica za koordinaciju projekta je dužna da o pritužbama, statusu njihovog rešavanja i </w:t>
      </w:r>
      <w:r w:rsidR="00A860A5">
        <w:rPr>
          <w:lang w:val="sr-Latn-RS"/>
        </w:rPr>
        <w:t xml:space="preserve">rokovima </w:t>
      </w:r>
      <w:r w:rsidR="00DA1CB3" w:rsidRPr="0056702E">
        <w:rPr>
          <w:lang w:val="sr-Latn-RS"/>
        </w:rPr>
        <w:t xml:space="preserve"> podnosi </w:t>
      </w:r>
      <w:r w:rsidR="00DA1CB3" w:rsidRPr="0056702E">
        <w:rPr>
          <w:b/>
          <w:bCs/>
          <w:lang w:val="sr-Latn-RS"/>
        </w:rPr>
        <w:t>tromesečne izveštaje</w:t>
      </w:r>
      <w:r w:rsidR="00A860A5" w:rsidRPr="00A860A5">
        <w:rPr>
          <w:lang w:val="sr-Latn-RS"/>
        </w:rPr>
        <w:t xml:space="preserve"> </w:t>
      </w:r>
      <w:r w:rsidR="00A860A5" w:rsidRPr="0056702E">
        <w:rPr>
          <w:lang w:val="sr-Latn-RS"/>
        </w:rPr>
        <w:t>Svetskoj banci</w:t>
      </w:r>
      <w:r w:rsidR="00DA1CB3" w:rsidRPr="0056702E">
        <w:rPr>
          <w:lang w:val="sr-Latn-RS"/>
        </w:rPr>
        <w:t>.</w:t>
      </w:r>
    </w:p>
    <w:p w14:paraId="2C94D128" w14:textId="50A847E7" w:rsidR="00A37FA1" w:rsidRPr="0056702E" w:rsidRDefault="00B2257C" w:rsidP="00CA78C9">
      <w:pPr>
        <w:pStyle w:val="NormalWeb"/>
        <w:jc w:val="both"/>
        <w:rPr>
          <w:lang w:val="sr-Latn-RS"/>
        </w:rPr>
      </w:pPr>
      <w:r w:rsidRPr="0056702E">
        <w:rPr>
          <w:rStyle w:val="Strong"/>
          <w:rFonts w:eastAsiaTheme="majorEastAsia"/>
          <w:lang w:val="sr-Latn-RS"/>
        </w:rPr>
        <w:t xml:space="preserve">Razdvojenost od drugih mehanizama. </w:t>
      </w:r>
      <w:r w:rsidRPr="0056702E">
        <w:rPr>
          <w:rStyle w:val="Strong"/>
          <w:rFonts w:eastAsiaTheme="majorEastAsia"/>
          <w:b w:val="0"/>
          <w:bCs w:val="0"/>
          <w:lang w:val="sr-Latn-RS"/>
        </w:rPr>
        <w:t xml:space="preserve">Žalbeni mehanizam za </w:t>
      </w:r>
      <w:r w:rsidR="00AC6B2A">
        <w:rPr>
          <w:rStyle w:val="Strong"/>
          <w:rFonts w:eastAsiaTheme="majorEastAsia"/>
          <w:b w:val="0"/>
          <w:bCs w:val="0"/>
          <w:lang w:val="sr-Latn-RS"/>
        </w:rPr>
        <w:t>lica zaposlena ili angažovana na projektu</w:t>
      </w:r>
      <w:r w:rsidRPr="0056702E">
        <w:rPr>
          <w:rStyle w:val="Strong"/>
          <w:rFonts w:eastAsiaTheme="majorEastAsia"/>
          <w:b w:val="0"/>
          <w:bCs w:val="0"/>
          <w:lang w:val="sr-Latn-RS"/>
        </w:rPr>
        <w:t xml:space="preserve"> funkcionalno je razdvojen od Žalbenog mehanizma dostupnog </w:t>
      </w:r>
      <w:r w:rsidR="00A860A5">
        <w:rPr>
          <w:rStyle w:val="Strong"/>
          <w:rFonts w:eastAsiaTheme="majorEastAsia"/>
          <w:b w:val="0"/>
          <w:bCs w:val="0"/>
          <w:lang w:val="sr-Latn-RS"/>
        </w:rPr>
        <w:t xml:space="preserve">građanima u zajednicama </w:t>
      </w:r>
      <w:r w:rsidRPr="0056702E">
        <w:rPr>
          <w:rStyle w:val="Strong"/>
          <w:rFonts w:eastAsiaTheme="majorEastAsia"/>
          <w:b w:val="0"/>
          <w:bCs w:val="0"/>
          <w:lang w:val="sr-Latn-RS"/>
        </w:rPr>
        <w:t>na koje utič</w:t>
      </w:r>
      <w:r w:rsidR="00A860A5">
        <w:rPr>
          <w:rStyle w:val="Strong"/>
          <w:rFonts w:eastAsiaTheme="majorEastAsia"/>
          <w:b w:val="0"/>
          <w:bCs w:val="0"/>
          <w:lang w:val="sr-Latn-RS"/>
        </w:rPr>
        <w:t>e</w:t>
      </w:r>
      <w:r w:rsidRPr="0056702E">
        <w:rPr>
          <w:rStyle w:val="Strong"/>
          <w:rFonts w:eastAsiaTheme="majorEastAsia"/>
          <w:b w:val="0"/>
          <w:bCs w:val="0"/>
          <w:lang w:val="sr-Latn-RS"/>
        </w:rPr>
        <w:t xml:space="preserve"> projek</w:t>
      </w:r>
      <w:r w:rsidR="00A860A5">
        <w:rPr>
          <w:rStyle w:val="Strong"/>
          <w:rFonts w:eastAsiaTheme="majorEastAsia"/>
          <w:b w:val="0"/>
          <w:bCs w:val="0"/>
          <w:lang w:val="sr-Latn-RS"/>
        </w:rPr>
        <w:t>a</w:t>
      </w:r>
      <w:r w:rsidRPr="0056702E">
        <w:rPr>
          <w:rStyle w:val="Strong"/>
          <w:rFonts w:eastAsiaTheme="majorEastAsia"/>
          <w:b w:val="0"/>
          <w:bCs w:val="0"/>
          <w:lang w:val="sr-Latn-RS"/>
        </w:rPr>
        <w:t xml:space="preserve">t, premda može postojati određeno </w:t>
      </w:r>
      <w:r w:rsidRPr="0056702E">
        <w:rPr>
          <w:rStyle w:val="Strong"/>
          <w:rFonts w:eastAsiaTheme="majorEastAsia"/>
          <w:lang w:val="sr-Latn-RS"/>
        </w:rPr>
        <w:t xml:space="preserve">institucionalno preklapanje </w:t>
      </w:r>
      <w:r w:rsidRPr="0056702E">
        <w:rPr>
          <w:rStyle w:val="Strong"/>
          <w:rFonts w:eastAsiaTheme="majorEastAsia"/>
          <w:b w:val="0"/>
          <w:bCs w:val="0"/>
          <w:lang w:val="sr-Latn-RS"/>
        </w:rPr>
        <w:t>u pogledu organizacije tih dveju mehanizama.</w:t>
      </w:r>
    </w:p>
    <w:p w14:paraId="6428AE24" w14:textId="62DB39D7" w:rsidR="00A37FA1" w:rsidRPr="0056702E" w:rsidRDefault="00A860A5" w:rsidP="00CA78C9">
      <w:pPr>
        <w:pStyle w:val="NormalWeb"/>
        <w:jc w:val="both"/>
        <w:rPr>
          <w:lang w:val="sr-Latn-RS"/>
        </w:rPr>
      </w:pPr>
      <w:r>
        <w:rPr>
          <w:rStyle w:val="Strong"/>
          <w:rFonts w:eastAsiaTheme="majorEastAsia"/>
          <w:lang w:val="sr-Latn-RS"/>
        </w:rPr>
        <w:t>Dodatni</w:t>
      </w:r>
      <w:r w:rsidR="001D4241" w:rsidRPr="0056702E">
        <w:rPr>
          <w:rStyle w:val="Strong"/>
          <w:rFonts w:eastAsiaTheme="majorEastAsia"/>
          <w:lang w:val="sr-Latn-RS"/>
        </w:rPr>
        <w:t xml:space="preserve"> m</w:t>
      </w:r>
      <w:r w:rsidR="00E675C3" w:rsidRPr="0056702E">
        <w:rPr>
          <w:rStyle w:val="Strong"/>
          <w:rFonts w:eastAsiaTheme="majorEastAsia"/>
          <w:lang w:val="sr-Latn-RS"/>
        </w:rPr>
        <w:t>ehanizmi</w:t>
      </w:r>
      <w:r w:rsidR="001D4241" w:rsidRPr="0056702E">
        <w:rPr>
          <w:rStyle w:val="Strong"/>
          <w:rFonts w:eastAsiaTheme="majorEastAsia"/>
          <w:lang w:val="sr-Latn-RS"/>
        </w:rPr>
        <w:t xml:space="preserve">. </w:t>
      </w:r>
      <w:r w:rsidR="001D4241" w:rsidRPr="0056702E">
        <w:rPr>
          <w:rStyle w:val="Strong"/>
          <w:rFonts w:eastAsiaTheme="majorEastAsia"/>
          <w:b w:val="0"/>
          <w:bCs w:val="0"/>
          <w:lang w:val="sr-Latn-RS"/>
        </w:rPr>
        <w:t xml:space="preserve">Brojni projekti, i to naročito oni koji podrazumevaju i potprojekte, višestruke lokacije i različite nosioce projekata, </w:t>
      </w:r>
      <w:r w:rsidR="00042C79" w:rsidRPr="0056702E">
        <w:rPr>
          <w:rStyle w:val="Strong"/>
          <w:rFonts w:eastAsiaTheme="majorEastAsia"/>
          <w:b w:val="0"/>
          <w:bCs w:val="0"/>
          <w:lang w:val="sr-Latn-RS"/>
        </w:rPr>
        <w:t xml:space="preserve">mogu uspostaviti </w:t>
      </w:r>
      <w:r w:rsidR="00042C79" w:rsidRPr="0056702E">
        <w:rPr>
          <w:rStyle w:val="Strong"/>
          <w:rFonts w:eastAsiaTheme="majorEastAsia"/>
          <w:lang w:val="sr-Latn-RS"/>
        </w:rPr>
        <w:t xml:space="preserve">posebne projektne žalbene mehanizme </w:t>
      </w:r>
      <w:r w:rsidR="00042C79" w:rsidRPr="0056702E">
        <w:rPr>
          <w:rStyle w:val="Strong"/>
          <w:rFonts w:eastAsiaTheme="majorEastAsia"/>
          <w:b w:val="0"/>
          <w:bCs w:val="0"/>
          <w:lang w:val="sr-Latn-RS"/>
        </w:rPr>
        <w:t xml:space="preserve">prilagođene konkretnom kontekstu. Međutim, i oni moraju da </w:t>
      </w:r>
      <w:r w:rsidR="001C46E3" w:rsidRPr="0056702E">
        <w:rPr>
          <w:rStyle w:val="Strong"/>
          <w:rFonts w:eastAsiaTheme="majorEastAsia"/>
          <w:b w:val="0"/>
          <w:bCs w:val="0"/>
          <w:lang w:val="sr-Latn-RS"/>
        </w:rPr>
        <w:t>se primenjuju u okviru opšteg žalbenog mehanizma uspostavljenog na projektu.</w:t>
      </w:r>
    </w:p>
    <w:p w14:paraId="07AD8747" w14:textId="79C70A58" w:rsidR="00A37FA1" w:rsidRPr="0056702E" w:rsidRDefault="00E675C3" w:rsidP="00CA78C9">
      <w:pPr>
        <w:pStyle w:val="NormalWeb"/>
        <w:jc w:val="both"/>
        <w:rPr>
          <w:lang w:val="sr-Latn-RS"/>
        </w:rPr>
      </w:pPr>
      <w:r w:rsidRPr="0056702E">
        <w:rPr>
          <w:rStyle w:val="Strong"/>
          <w:rFonts w:eastAsiaTheme="majorEastAsia"/>
          <w:lang w:val="sr-Latn-RS"/>
        </w:rPr>
        <w:t>Žalbena služba (</w:t>
      </w:r>
      <w:proofErr w:type="spellStart"/>
      <w:r w:rsidRPr="0056702E">
        <w:rPr>
          <w:rStyle w:val="Strong"/>
          <w:rFonts w:eastAsiaTheme="majorEastAsia"/>
          <w:i/>
          <w:iCs/>
          <w:lang w:val="sr-Latn-RS"/>
        </w:rPr>
        <w:t>Grievance</w:t>
      </w:r>
      <w:proofErr w:type="spellEnd"/>
      <w:r w:rsidRPr="0056702E">
        <w:rPr>
          <w:rStyle w:val="Strong"/>
          <w:rFonts w:eastAsiaTheme="majorEastAsia"/>
          <w:i/>
          <w:iCs/>
          <w:lang w:val="sr-Latn-RS"/>
        </w:rPr>
        <w:t xml:space="preserve"> </w:t>
      </w:r>
      <w:proofErr w:type="spellStart"/>
      <w:r w:rsidRPr="0056702E">
        <w:rPr>
          <w:rStyle w:val="Strong"/>
          <w:rFonts w:eastAsiaTheme="majorEastAsia"/>
          <w:i/>
          <w:iCs/>
          <w:lang w:val="sr-Latn-RS"/>
        </w:rPr>
        <w:t>Redress</w:t>
      </w:r>
      <w:proofErr w:type="spellEnd"/>
      <w:r w:rsidRPr="0056702E">
        <w:rPr>
          <w:rStyle w:val="Strong"/>
          <w:rFonts w:eastAsiaTheme="majorEastAsia"/>
          <w:i/>
          <w:iCs/>
          <w:lang w:val="sr-Latn-RS"/>
        </w:rPr>
        <w:t xml:space="preserve"> </w:t>
      </w:r>
      <w:proofErr w:type="spellStart"/>
      <w:r w:rsidRPr="0056702E">
        <w:rPr>
          <w:rStyle w:val="Strong"/>
          <w:rFonts w:eastAsiaTheme="majorEastAsia"/>
          <w:i/>
          <w:iCs/>
          <w:lang w:val="sr-Latn-RS"/>
        </w:rPr>
        <w:t>Service</w:t>
      </w:r>
      <w:proofErr w:type="spellEnd"/>
      <w:r w:rsidRPr="0056702E">
        <w:rPr>
          <w:rStyle w:val="Strong"/>
          <w:rFonts w:eastAsiaTheme="majorEastAsia"/>
          <w:lang w:val="sr-Latn-RS"/>
        </w:rPr>
        <w:t xml:space="preserve">, GRS) Svetske banke. </w:t>
      </w:r>
      <w:r w:rsidR="00F1175D" w:rsidRPr="0056702E">
        <w:rPr>
          <w:rStyle w:val="Strong"/>
          <w:rFonts w:eastAsiaTheme="majorEastAsia"/>
          <w:b w:val="0"/>
          <w:bCs w:val="0"/>
          <w:lang w:val="sr-Latn-RS"/>
        </w:rPr>
        <w:t>Žalbena služba omogućava pojedincima da podnesu pritužbe neposredno Svetskoj banci ako smatraju da realizacij</w:t>
      </w:r>
      <w:r w:rsidR="00C4699E" w:rsidRPr="0056702E">
        <w:rPr>
          <w:rStyle w:val="Strong"/>
          <w:rFonts w:eastAsiaTheme="majorEastAsia"/>
          <w:b w:val="0"/>
          <w:bCs w:val="0"/>
          <w:lang w:val="sr-Latn-RS"/>
        </w:rPr>
        <w:t>a</w:t>
      </w:r>
      <w:r w:rsidR="00F1175D" w:rsidRPr="0056702E">
        <w:rPr>
          <w:rStyle w:val="Strong"/>
          <w:rFonts w:eastAsiaTheme="majorEastAsia"/>
          <w:b w:val="0"/>
          <w:bCs w:val="0"/>
          <w:lang w:val="sr-Latn-RS"/>
        </w:rPr>
        <w:t xml:space="preserve"> određenog projek</w:t>
      </w:r>
      <w:r w:rsidR="00C4699E" w:rsidRPr="0056702E">
        <w:rPr>
          <w:rStyle w:val="Strong"/>
          <w:rFonts w:eastAsiaTheme="majorEastAsia"/>
          <w:b w:val="0"/>
          <w:bCs w:val="0"/>
          <w:lang w:val="sr-Latn-RS"/>
        </w:rPr>
        <w:t>ta prouzrokuje štetu.</w:t>
      </w:r>
    </w:p>
    <w:p w14:paraId="144173B1" w14:textId="0F46CD8B" w:rsidR="00142CE0" w:rsidRPr="0056702E" w:rsidRDefault="00C4699E"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Uspostavljanje i rad Žalbenog mehanizma za </w:t>
      </w:r>
      <w:r w:rsidR="00AC6B2A">
        <w:rPr>
          <w:rFonts w:ascii="Times New Roman" w:hAnsi="Times New Roman" w:cs="Times New Roman"/>
          <w:lang w:val="sr-Latn-RS"/>
        </w:rPr>
        <w:t>lica zaposlena ili angažovana na projektu</w:t>
      </w:r>
    </w:p>
    <w:p w14:paraId="6391F806" w14:textId="71DA9986" w:rsidR="00A37FA1" w:rsidRPr="0056702E" w:rsidRDefault="00405D7B"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Uspostavljanje i rad Žalbenog mehanizma za </w:t>
      </w:r>
      <w:r w:rsidR="00AC6B2A">
        <w:rPr>
          <w:rFonts w:ascii="Times New Roman" w:eastAsia="Times New Roman" w:hAnsi="Times New Roman" w:cs="Times New Roman"/>
          <w:sz w:val="24"/>
          <w:szCs w:val="24"/>
          <w:lang w:val="sr-Latn-RS"/>
        </w:rPr>
        <w:t>lica zaposlena ili angažovana na projektu</w:t>
      </w:r>
      <w:r w:rsidRPr="0056702E">
        <w:rPr>
          <w:rFonts w:ascii="Times New Roman" w:eastAsia="Times New Roman" w:hAnsi="Times New Roman" w:cs="Times New Roman"/>
          <w:sz w:val="24"/>
          <w:szCs w:val="24"/>
          <w:lang w:val="sr-Latn-RS"/>
        </w:rPr>
        <w:t xml:space="preserve"> podrazumeva definisanje institucionalnih zaduženja, razvoj procedura i obezbeđenje resursa za delotvoran rad. Izvođač radova je, u saradnji sa JKP, odgovoran za uspostavljanje i </w:t>
      </w:r>
      <w:r w:rsidR="00B7014E" w:rsidRPr="0056702E">
        <w:rPr>
          <w:rFonts w:ascii="Times New Roman" w:eastAsia="Times New Roman" w:hAnsi="Times New Roman" w:cs="Times New Roman"/>
          <w:sz w:val="24"/>
          <w:szCs w:val="24"/>
          <w:lang w:val="sr-Latn-RS"/>
        </w:rPr>
        <w:t xml:space="preserve">održavanje </w:t>
      </w:r>
      <w:r w:rsidR="003D4DB4" w:rsidRPr="003D4DB4">
        <w:rPr>
          <w:rFonts w:ascii="Times New Roman" w:eastAsia="Times New Roman" w:hAnsi="Times New Roman" w:cs="Times New Roman"/>
          <w:sz w:val="24"/>
          <w:szCs w:val="24"/>
          <w:lang w:val="sr-Latn-RS"/>
        </w:rPr>
        <w:t xml:space="preserve">Žalbenog mehnizma </w:t>
      </w:r>
      <w:r w:rsidR="00B7014E" w:rsidRPr="0056702E">
        <w:rPr>
          <w:rFonts w:ascii="Times New Roman" w:eastAsia="Times New Roman" w:hAnsi="Times New Roman" w:cs="Times New Roman"/>
          <w:sz w:val="24"/>
          <w:szCs w:val="24"/>
          <w:lang w:val="sr-Latn-RS"/>
        </w:rPr>
        <w:t>u skladu sa zahtevima Ekoloških i socijalnih standarda Svetske banke.</w:t>
      </w:r>
    </w:p>
    <w:p w14:paraId="71E4DCA9" w14:textId="49FBFDD6" w:rsidR="00A37FA1" w:rsidRPr="0056702E" w:rsidRDefault="00BA7A00"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sz w:val="24"/>
          <w:szCs w:val="24"/>
          <w:lang w:val="sr-Latn-RS"/>
        </w:rPr>
        <w:t xml:space="preserve">Svi radnici na projektu moraju biti jasno obavešteni o </w:t>
      </w:r>
      <w:r w:rsidR="003D4DB4" w:rsidRPr="003D4DB4">
        <w:rPr>
          <w:rFonts w:ascii="Times New Roman" w:eastAsia="Times New Roman" w:hAnsi="Times New Roman" w:cs="Times New Roman"/>
          <w:sz w:val="24"/>
          <w:szCs w:val="24"/>
          <w:lang w:val="sr-Latn-RS"/>
        </w:rPr>
        <w:t>Žalbeno</w:t>
      </w:r>
      <w:r w:rsidR="003D4DB4">
        <w:rPr>
          <w:rFonts w:ascii="Times New Roman" w:eastAsia="Times New Roman" w:hAnsi="Times New Roman" w:cs="Times New Roman"/>
          <w:sz w:val="24"/>
          <w:szCs w:val="24"/>
          <w:lang w:val="sr-Latn-RS"/>
        </w:rPr>
        <w:t>m</w:t>
      </w:r>
      <w:r w:rsidR="003D4DB4" w:rsidRPr="003D4DB4">
        <w:rPr>
          <w:rFonts w:ascii="Times New Roman" w:eastAsia="Times New Roman" w:hAnsi="Times New Roman" w:cs="Times New Roman"/>
          <w:sz w:val="24"/>
          <w:szCs w:val="24"/>
          <w:lang w:val="sr-Latn-RS"/>
        </w:rPr>
        <w:t xml:space="preserve"> mehnizm</w:t>
      </w:r>
      <w:r w:rsidR="003D4DB4">
        <w:rPr>
          <w:rFonts w:ascii="Times New Roman" w:eastAsia="Times New Roman" w:hAnsi="Times New Roman" w:cs="Times New Roman"/>
          <w:sz w:val="24"/>
          <w:szCs w:val="24"/>
          <w:lang w:val="sr-Latn-RS"/>
        </w:rPr>
        <w:t>u</w:t>
      </w:r>
      <w:r w:rsidR="003D4DB4" w:rsidRPr="003D4DB4">
        <w:rPr>
          <w:rFonts w:ascii="Times New Roman" w:eastAsia="Times New Roman" w:hAnsi="Times New Roman" w:cs="Times New Roman"/>
          <w:sz w:val="24"/>
          <w:szCs w:val="24"/>
          <w:lang w:val="sr-Latn-RS"/>
        </w:rPr>
        <w:t xml:space="preserve"> </w:t>
      </w:r>
      <w:r w:rsidRPr="0056702E">
        <w:rPr>
          <w:rFonts w:ascii="Times New Roman" w:eastAsia="Times New Roman" w:hAnsi="Times New Roman" w:cs="Times New Roman"/>
          <w:sz w:val="24"/>
          <w:szCs w:val="24"/>
          <w:lang w:val="sr-Latn-RS"/>
        </w:rPr>
        <w:t xml:space="preserve">i on mora ostati pristupačan, poverljiv i </w:t>
      </w:r>
      <w:r w:rsidR="00EF5CB3" w:rsidRPr="0056702E">
        <w:rPr>
          <w:rFonts w:ascii="Times New Roman" w:eastAsia="Times New Roman" w:hAnsi="Times New Roman" w:cs="Times New Roman"/>
          <w:sz w:val="24"/>
          <w:szCs w:val="24"/>
          <w:lang w:val="sr-Latn-RS"/>
        </w:rPr>
        <w:t>spreman za reagovanje tokom svih faza projekta. Potrebno je definisati procedure tako da se osigura pravovremeno evidentiranje, ispitivanje i rešavanje svih pritužbi, uz primenu odgovarajućih mera za zaštitu radnika od odmazde.</w:t>
      </w:r>
    </w:p>
    <w:p w14:paraId="5841260D" w14:textId="2609D143" w:rsidR="00CA143E" w:rsidRPr="0056702E" w:rsidRDefault="00CA143E"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Organizacija Žalbenog mehanizma za </w:t>
      </w:r>
      <w:r w:rsidR="00AC6B2A">
        <w:rPr>
          <w:rFonts w:ascii="Times New Roman" w:hAnsi="Times New Roman" w:cs="Times New Roman"/>
          <w:lang w:val="sr-Latn-RS"/>
        </w:rPr>
        <w:t>lica zaposlena ili angažovana na projektu</w:t>
      </w:r>
    </w:p>
    <w:p w14:paraId="7E2EF6A5" w14:textId="660BD002" w:rsidR="00142CE0" w:rsidRPr="0056702E" w:rsidRDefault="00EF5CB3" w:rsidP="00CA78C9">
      <w:pPr>
        <w:pStyle w:val="NormalWeb"/>
        <w:jc w:val="both"/>
        <w:rPr>
          <w:lang w:val="sr-Latn-RS"/>
        </w:rPr>
      </w:pPr>
      <w:r w:rsidRPr="0056702E">
        <w:rPr>
          <w:lang w:val="sr-Latn-RS"/>
        </w:rPr>
        <w:t xml:space="preserve">Kao što je navedeno u Uvodu, </w:t>
      </w:r>
      <w:r w:rsidRPr="0056702E">
        <w:rPr>
          <w:b/>
          <w:bCs/>
          <w:lang w:val="sr-Latn-RS"/>
        </w:rPr>
        <w:t xml:space="preserve">Projekat PNKBRS </w:t>
      </w:r>
      <w:r w:rsidRPr="0056702E">
        <w:rPr>
          <w:lang w:val="sr-Latn-RS"/>
        </w:rPr>
        <w:t xml:space="preserve">razvija se i sprovodi na više lokacija i u više zdravstvenih ustanova. Pored toga, na njegovoj realizaciji biće angažovan značajan broj Izvođača radova. Iz tih razloga, </w:t>
      </w:r>
      <w:r w:rsidR="003D4DB4" w:rsidRPr="003D4DB4">
        <w:rPr>
          <w:lang w:val="sr-Latn-RS"/>
        </w:rPr>
        <w:t>Žalben</w:t>
      </w:r>
      <w:r w:rsidR="003D4DB4">
        <w:rPr>
          <w:lang w:val="sr-Latn-RS"/>
        </w:rPr>
        <w:t>i</w:t>
      </w:r>
      <w:r w:rsidR="003D4DB4" w:rsidRPr="003D4DB4">
        <w:rPr>
          <w:lang w:val="sr-Latn-RS"/>
        </w:rPr>
        <w:t xml:space="preserve"> </w:t>
      </w:r>
      <w:proofErr w:type="spellStart"/>
      <w:r w:rsidR="003D4DB4" w:rsidRPr="003D4DB4">
        <w:rPr>
          <w:lang w:val="sr-Latn-RS"/>
        </w:rPr>
        <w:t>mehniz</w:t>
      </w:r>
      <w:r w:rsidR="003D4DB4">
        <w:rPr>
          <w:lang w:val="sr-Latn-RS"/>
        </w:rPr>
        <w:t>am</w:t>
      </w:r>
      <w:proofErr w:type="spellEnd"/>
      <w:r w:rsidRPr="0056702E">
        <w:rPr>
          <w:lang w:val="sr-Latn-RS"/>
        </w:rPr>
        <w:t xml:space="preserve"> na Projektu PNKBRS sastoji se od dve </w:t>
      </w:r>
      <w:r w:rsidRPr="0056702E">
        <w:rPr>
          <w:b/>
          <w:bCs/>
          <w:lang w:val="sr-Latn-RS"/>
        </w:rPr>
        <w:t>međusobno povezane komponente</w:t>
      </w:r>
      <w:r w:rsidRPr="0056702E">
        <w:rPr>
          <w:lang w:val="sr-Latn-RS"/>
        </w:rPr>
        <w:t>.</w:t>
      </w:r>
    </w:p>
    <w:p w14:paraId="1BF628A0" w14:textId="5E6B00B3" w:rsidR="00EF5CB3" w:rsidRPr="0056702E" w:rsidRDefault="00EF5CB3" w:rsidP="00CA78C9">
      <w:pPr>
        <w:pStyle w:val="NormalWeb"/>
        <w:jc w:val="both"/>
        <w:rPr>
          <w:lang w:val="sr-Latn-RS"/>
        </w:rPr>
      </w:pPr>
      <w:r w:rsidRPr="0056702E">
        <w:rPr>
          <w:lang w:val="sr-Latn-RS"/>
        </w:rPr>
        <w:lastRenderedPageBreak/>
        <w:t xml:space="preserve">Prva, </w:t>
      </w:r>
      <w:r w:rsidRPr="0056702E">
        <w:rPr>
          <w:b/>
          <w:bCs/>
          <w:lang w:val="sr-Latn-RS"/>
        </w:rPr>
        <w:t xml:space="preserve">opšta komponenta </w:t>
      </w:r>
      <w:r w:rsidRPr="0056702E">
        <w:rPr>
          <w:lang w:val="sr-Latn-RS"/>
        </w:rPr>
        <w:t xml:space="preserve">razvija se u vidu </w:t>
      </w:r>
      <w:r w:rsidRPr="0056702E">
        <w:rPr>
          <w:b/>
          <w:bCs/>
          <w:lang w:val="sr-Latn-RS"/>
        </w:rPr>
        <w:t xml:space="preserve">Okvira Žalbenog mehanizma za </w:t>
      </w:r>
      <w:r w:rsidR="00AC6B2A">
        <w:rPr>
          <w:b/>
          <w:bCs/>
          <w:lang w:val="sr-Latn-RS"/>
        </w:rPr>
        <w:t>lica zaposlena ili angažovana na projektu</w:t>
      </w:r>
      <w:r w:rsidRPr="0056702E">
        <w:rPr>
          <w:rStyle w:val="Strong"/>
          <w:rFonts w:eastAsiaTheme="majorEastAsia"/>
          <w:b w:val="0"/>
          <w:bCs w:val="0"/>
          <w:i/>
          <w:iCs/>
          <w:lang w:val="sr-Latn-RS"/>
        </w:rPr>
        <w:t xml:space="preserve"> </w:t>
      </w:r>
      <w:r w:rsidRPr="0056702E">
        <w:rPr>
          <w:rStyle w:val="Strong"/>
          <w:rFonts w:eastAsiaTheme="majorEastAsia"/>
          <w:lang w:val="sr-Latn-RS"/>
        </w:rPr>
        <w:t>(O</w:t>
      </w:r>
      <w:r w:rsidR="00C846CB">
        <w:rPr>
          <w:rStyle w:val="Strong"/>
          <w:rFonts w:eastAsiaTheme="majorEastAsia"/>
          <w:lang w:val="sr-Latn-RS"/>
        </w:rPr>
        <w:t>ŽM</w:t>
      </w:r>
      <w:r w:rsidRPr="0056702E">
        <w:rPr>
          <w:rStyle w:val="Strong"/>
          <w:rFonts w:eastAsiaTheme="majorEastAsia"/>
          <w:lang w:val="sr-Latn-RS"/>
        </w:rPr>
        <w:t>)</w:t>
      </w:r>
      <w:r w:rsidRPr="0056702E">
        <w:rPr>
          <w:lang w:val="sr-Latn-RS"/>
        </w:rPr>
        <w:t>. Ovaj Okvir predstavlja opšte smernice i njime se detaljno uređuju procedure i koraci za podnošenje pritužbi i žalbi i rešavanje po njima, kao i mere i mehanizmi za zaštitu podnosilaca pritužbi od moguće odmazde ili osvete. Druga komponenta sastoji se od</w:t>
      </w:r>
      <w:r w:rsidRPr="0056702E">
        <w:rPr>
          <w:b/>
          <w:bCs/>
          <w:lang w:val="sr-Latn-RS"/>
        </w:rPr>
        <w:t xml:space="preserve"> Lokalnih registara pritužbi (LRP) </w:t>
      </w:r>
      <w:r w:rsidRPr="0056702E">
        <w:rPr>
          <w:lang w:val="sr-Latn-RS"/>
        </w:rPr>
        <w:t xml:space="preserve">za svaki pojedinačni </w:t>
      </w:r>
      <w:proofErr w:type="spellStart"/>
      <w:r w:rsidRPr="0056702E">
        <w:rPr>
          <w:lang w:val="sr-Latn-RS"/>
        </w:rPr>
        <w:t>potprojekat</w:t>
      </w:r>
      <w:proofErr w:type="spellEnd"/>
      <w:r w:rsidRPr="0056702E">
        <w:rPr>
          <w:lang w:val="sr-Latn-RS"/>
        </w:rPr>
        <w:t>. Ovi registri će sadržavati informacije o konkretnoj zdravstvenoj ustanovi i Izvođaču radova, kao i druge podatke od značaja za</w:t>
      </w:r>
      <w:r w:rsidR="00443D16" w:rsidRPr="0056702E">
        <w:rPr>
          <w:lang w:val="sr-Latn-RS"/>
        </w:rPr>
        <w:t xml:space="preserve"> kontekst</w:t>
      </w:r>
      <w:r w:rsidRPr="0056702E">
        <w:rPr>
          <w:lang w:val="sr-Latn-RS"/>
        </w:rPr>
        <w:t xml:space="preserve"> konkretn</w:t>
      </w:r>
      <w:r w:rsidR="00443D16" w:rsidRPr="0056702E">
        <w:rPr>
          <w:lang w:val="sr-Latn-RS"/>
        </w:rPr>
        <w:t>og</w:t>
      </w:r>
      <w:r w:rsidRPr="0056702E">
        <w:rPr>
          <w:lang w:val="sr-Latn-RS"/>
        </w:rPr>
        <w:t xml:space="preserve"> potprojek</w:t>
      </w:r>
      <w:r w:rsidR="00443D16" w:rsidRPr="0056702E">
        <w:rPr>
          <w:lang w:val="sr-Latn-RS"/>
        </w:rPr>
        <w:t>ta</w:t>
      </w:r>
      <w:r w:rsidRPr="0056702E">
        <w:rPr>
          <w:lang w:val="sr-Latn-RS"/>
        </w:rPr>
        <w:t>.</w:t>
      </w:r>
    </w:p>
    <w:p w14:paraId="680D5099" w14:textId="6A40A383" w:rsidR="005C10A4" w:rsidRPr="0056702E" w:rsidRDefault="00EF5CB3" w:rsidP="00CA78C9">
      <w:pPr>
        <w:pStyle w:val="NormalWeb"/>
        <w:jc w:val="both"/>
        <w:rPr>
          <w:lang w:val="sr-Latn-RS"/>
        </w:rPr>
      </w:pPr>
      <w:r w:rsidRPr="0056702E">
        <w:rPr>
          <w:b/>
          <w:bCs/>
          <w:lang w:val="sr-Latn-RS"/>
        </w:rPr>
        <w:t xml:space="preserve">Jedinica za koordinaciju projekta </w:t>
      </w:r>
      <w:r w:rsidR="005C10A4" w:rsidRPr="0056702E">
        <w:rPr>
          <w:lang w:val="sr-Latn-RS"/>
        </w:rPr>
        <w:t>predstavlja centralno</w:t>
      </w:r>
      <w:r w:rsidRPr="0056702E">
        <w:rPr>
          <w:lang w:val="sr-Latn-RS"/>
        </w:rPr>
        <w:t xml:space="preserve"> telo zaduženo za organizaciju </w:t>
      </w:r>
      <w:r w:rsidR="003F33F6" w:rsidRPr="003D4DB4">
        <w:rPr>
          <w:lang w:val="sr-Latn-RS"/>
        </w:rPr>
        <w:t>Žalbeno</w:t>
      </w:r>
      <w:r w:rsidR="003F33F6">
        <w:rPr>
          <w:lang w:val="sr-Latn-RS"/>
        </w:rPr>
        <w:t>g</w:t>
      </w:r>
      <w:r w:rsidR="003F33F6" w:rsidRPr="003D4DB4">
        <w:rPr>
          <w:lang w:val="sr-Latn-RS"/>
        </w:rPr>
        <w:t xml:space="preserve"> mehnizm</w:t>
      </w:r>
      <w:r w:rsidR="003F33F6">
        <w:rPr>
          <w:lang w:val="sr-Latn-RS"/>
        </w:rPr>
        <w:t>a</w:t>
      </w:r>
      <w:r w:rsidR="003F33F6" w:rsidRPr="003D4DB4">
        <w:rPr>
          <w:lang w:val="sr-Latn-RS"/>
        </w:rPr>
        <w:t xml:space="preserve"> </w:t>
      </w:r>
      <w:r w:rsidRPr="0056702E">
        <w:rPr>
          <w:lang w:val="sr-Latn-RS"/>
        </w:rPr>
        <w:t xml:space="preserve">i nadzor nad njegovim radom. </w:t>
      </w:r>
      <w:r w:rsidR="005C10A4" w:rsidRPr="0056702E">
        <w:rPr>
          <w:lang w:val="sr-Latn-RS"/>
        </w:rPr>
        <w:t xml:space="preserve">Za svaki </w:t>
      </w:r>
      <w:proofErr w:type="spellStart"/>
      <w:r w:rsidR="005C10A4" w:rsidRPr="0056702E">
        <w:rPr>
          <w:lang w:val="sr-Latn-RS"/>
        </w:rPr>
        <w:t>potprojekat</w:t>
      </w:r>
      <w:proofErr w:type="spellEnd"/>
      <w:r w:rsidR="005C10A4" w:rsidRPr="0056702E">
        <w:rPr>
          <w:lang w:val="sr-Latn-RS"/>
        </w:rPr>
        <w:t xml:space="preserve"> biće formiran </w:t>
      </w:r>
      <w:r w:rsidR="005C10A4" w:rsidRPr="00335A0D">
        <w:rPr>
          <w:b/>
          <w:lang w:val="sr-Latn-RS"/>
        </w:rPr>
        <w:t>L</w:t>
      </w:r>
      <w:r w:rsidR="00191684">
        <w:rPr>
          <w:b/>
          <w:lang w:val="sr-Latn-RS"/>
        </w:rPr>
        <w:t>RP</w:t>
      </w:r>
      <w:r w:rsidR="005C10A4" w:rsidRPr="0056702E">
        <w:rPr>
          <w:lang w:val="sr-Latn-RS"/>
        </w:rPr>
        <w:t xml:space="preserve"> i </w:t>
      </w:r>
      <w:r w:rsidR="005C10A4" w:rsidRPr="0056702E">
        <w:rPr>
          <w:b/>
          <w:bCs/>
          <w:lang w:val="sr-Latn-RS"/>
        </w:rPr>
        <w:t>Žalbena komisija</w:t>
      </w:r>
      <w:r w:rsidR="005C10A4" w:rsidRPr="0056702E">
        <w:rPr>
          <w:lang w:val="sr-Latn-RS"/>
        </w:rPr>
        <w:t>, među čijim članovima će biti ovlašćeni predstavnici kako zdravstvene ustanove tako i Izvođača radova.</w:t>
      </w:r>
    </w:p>
    <w:p w14:paraId="4B2460A4" w14:textId="6287A1DE" w:rsidR="0006360A" w:rsidRPr="0056702E" w:rsidRDefault="00345728" w:rsidP="00CA78C9">
      <w:pPr>
        <w:pStyle w:val="NormalWeb"/>
        <w:jc w:val="both"/>
        <w:rPr>
          <w:lang w:val="sr-Latn-RS"/>
        </w:rPr>
      </w:pPr>
      <w:r w:rsidRPr="0056702E">
        <w:rPr>
          <w:lang w:val="sr-Latn-RS"/>
        </w:rPr>
        <w:t>Eventualnim izmenama i dopunama Lokalnih registara pritužbi ni na koji način se ne smeju umanjivati prava ili zaštitne mere definisane O</w:t>
      </w:r>
      <w:r w:rsidR="00C846CB">
        <w:rPr>
          <w:lang w:val="sr-Latn-RS"/>
        </w:rPr>
        <w:t>ŽM</w:t>
      </w:r>
      <w:r w:rsidRPr="0056702E">
        <w:rPr>
          <w:lang w:val="sr-Latn-RS"/>
        </w:rPr>
        <w:t>-om. Sva nač</w:t>
      </w:r>
      <w:r w:rsidR="007A28F7" w:rsidRPr="0056702E">
        <w:rPr>
          <w:lang w:val="sr-Latn-RS"/>
        </w:rPr>
        <w:t>ela definisana u O</w:t>
      </w:r>
      <w:r w:rsidR="00C846CB">
        <w:rPr>
          <w:lang w:val="sr-Latn-RS"/>
        </w:rPr>
        <w:t>ŽM</w:t>
      </w:r>
      <w:r w:rsidR="007A28F7" w:rsidRPr="0056702E">
        <w:rPr>
          <w:lang w:val="sr-Latn-RS"/>
        </w:rPr>
        <w:t xml:space="preserve">-u važe u potpunosti, a izmene se mogu odnositi samo na specifične organizacione aspekte zdravstvene ustanove u kojoj se realizuje </w:t>
      </w:r>
      <w:proofErr w:type="spellStart"/>
      <w:r w:rsidR="007A28F7" w:rsidRPr="0056702E">
        <w:rPr>
          <w:lang w:val="sr-Latn-RS"/>
        </w:rPr>
        <w:t>potprojekat</w:t>
      </w:r>
      <w:proofErr w:type="spellEnd"/>
      <w:r w:rsidR="007A28F7" w:rsidRPr="0056702E">
        <w:rPr>
          <w:lang w:val="sr-Latn-RS"/>
        </w:rPr>
        <w:t>. Sve neophodne izmene definisaće JKP u saradnji sa ovlašćenim predstavnicima zdravstvene ustanove i Izvođača radova</w:t>
      </w:r>
      <w:r w:rsidR="0006360A" w:rsidRPr="0056702E">
        <w:rPr>
          <w:lang w:val="sr-Latn-RS"/>
        </w:rPr>
        <w:t xml:space="preserve">. </w:t>
      </w:r>
    </w:p>
    <w:p w14:paraId="7C995446" w14:textId="0E9FD9D6" w:rsidR="00142CE0" w:rsidRPr="0056702E" w:rsidRDefault="0006360A" w:rsidP="00CA78C9">
      <w:pPr>
        <w:pStyle w:val="NormalWeb"/>
        <w:jc w:val="both"/>
        <w:rPr>
          <w:lang w:val="sr-Latn-RS"/>
        </w:rPr>
      </w:pPr>
      <w:r w:rsidRPr="0056702E">
        <w:rPr>
          <w:lang w:val="sr-Latn-RS"/>
        </w:rPr>
        <w:t xml:space="preserve">Žalbeni mehanizam će ostati na snazi </w:t>
      </w:r>
      <w:r w:rsidRPr="0056702E">
        <w:rPr>
          <w:b/>
          <w:bCs/>
          <w:lang w:val="sr-Latn-RS"/>
        </w:rPr>
        <w:t xml:space="preserve">tokom čitavog perioda izvođenja građevinskih radova, dogradnje, rekonstrukcije i </w:t>
      </w:r>
      <w:r w:rsidR="00EF0EAF">
        <w:rPr>
          <w:b/>
          <w:bCs/>
          <w:lang w:val="sr-Latn-RS"/>
        </w:rPr>
        <w:t xml:space="preserve">rada </w:t>
      </w:r>
      <w:r w:rsidRPr="0056702E">
        <w:rPr>
          <w:b/>
          <w:bCs/>
          <w:lang w:val="sr-Latn-RS"/>
        </w:rPr>
        <w:t>zdravstvene ustanove</w:t>
      </w:r>
      <w:r w:rsidRPr="0056702E">
        <w:rPr>
          <w:lang w:val="sr-Latn-RS"/>
        </w:rPr>
        <w:t xml:space="preserve">. Shodno tome, radnicima na projektu se informacije o postojanju </w:t>
      </w:r>
      <w:r w:rsidR="003F33F6" w:rsidRPr="003D4DB4">
        <w:rPr>
          <w:lang w:val="sr-Latn-RS"/>
        </w:rPr>
        <w:t>Žalbeno</w:t>
      </w:r>
      <w:r w:rsidR="003F33F6">
        <w:rPr>
          <w:lang w:val="sr-Latn-RS"/>
        </w:rPr>
        <w:t>g</w:t>
      </w:r>
      <w:r w:rsidR="003F33F6" w:rsidRPr="003D4DB4">
        <w:rPr>
          <w:lang w:val="sr-Latn-RS"/>
        </w:rPr>
        <w:t xml:space="preserve"> mehnizm</w:t>
      </w:r>
      <w:r w:rsidR="003F33F6">
        <w:rPr>
          <w:lang w:val="sr-Latn-RS"/>
        </w:rPr>
        <w:t>a</w:t>
      </w:r>
      <w:r w:rsidR="003F33F6" w:rsidRPr="003D4DB4">
        <w:rPr>
          <w:lang w:val="sr-Latn-RS"/>
        </w:rPr>
        <w:t xml:space="preserve"> </w:t>
      </w:r>
      <w:r w:rsidRPr="0056702E">
        <w:rPr>
          <w:lang w:val="sr-Latn-RS"/>
        </w:rPr>
        <w:t xml:space="preserve">moraju </w:t>
      </w:r>
      <w:r w:rsidR="00B45052" w:rsidRPr="0056702E">
        <w:rPr>
          <w:lang w:val="sr-Latn-RS"/>
        </w:rPr>
        <w:t>učiniti dostupnim tokom čitavog trajanja ovih aktivnosti.</w:t>
      </w:r>
    </w:p>
    <w:p w14:paraId="2143072E" w14:textId="735DEB74" w:rsidR="00142CE0" w:rsidRPr="0056702E" w:rsidRDefault="00B45052" w:rsidP="00CA78C9">
      <w:pPr>
        <w:pStyle w:val="NormalWeb"/>
        <w:jc w:val="both"/>
        <w:rPr>
          <w:lang w:val="sr-Latn-RS"/>
        </w:rPr>
      </w:pPr>
      <w:r w:rsidRPr="0056702E">
        <w:rPr>
          <w:lang w:val="sr-Latn-RS"/>
        </w:rPr>
        <w:t xml:space="preserve">Svaka zdravstvena ustanova u kojoj se izvode radovi imenovaće svog predstavnika za člana Žalbene komisije. Taj predstavnik će evidentirati pritužbe i žalbe primljene kako </w:t>
      </w:r>
      <w:r w:rsidR="00D73EE0" w:rsidRPr="0056702E">
        <w:rPr>
          <w:lang w:val="sr-Latn-RS"/>
        </w:rPr>
        <w:t xml:space="preserve">putem kutije za pritužbe smeštene na ulazu u zdravstvenu ustanovu ili poslate poštom na adresu zdravstvene ustanove i dostaviće ih </w:t>
      </w:r>
      <w:r w:rsidR="00AF04F7" w:rsidRPr="0056702E">
        <w:rPr>
          <w:lang w:val="sr-Latn-RS"/>
        </w:rPr>
        <w:t xml:space="preserve">zaposlenom </w:t>
      </w:r>
      <w:r w:rsidR="00D73EE0" w:rsidRPr="0056702E">
        <w:rPr>
          <w:lang w:val="sr-Latn-RS"/>
        </w:rPr>
        <w:t>u JKP</w:t>
      </w:r>
      <w:r w:rsidR="00AF04F7" w:rsidRPr="0056702E">
        <w:rPr>
          <w:lang w:val="sr-Latn-RS"/>
        </w:rPr>
        <w:t xml:space="preserve"> zaduženom za njihov prijem.</w:t>
      </w:r>
    </w:p>
    <w:p w14:paraId="23772C08" w14:textId="6FA071CA" w:rsidR="00142CE0" w:rsidRPr="0056702E" w:rsidRDefault="00AF04F7" w:rsidP="00CA78C9">
      <w:pPr>
        <w:pStyle w:val="NormalWeb"/>
        <w:jc w:val="both"/>
        <w:rPr>
          <w:lang w:val="sr-Latn-RS"/>
        </w:rPr>
      </w:pPr>
      <w:r w:rsidRPr="0056702E">
        <w:rPr>
          <w:lang w:val="sr-Latn-RS"/>
        </w:rPr>
        <w:t>Jedinica za koordinaciju projekta odgovorna je za prijem pritužbi i rešavanje po njima kako tokom faze pripremnih radova tako i tokom faze izvođenja građevinskih radova na projektu.</w:t>
      </w:r>
    </w:p>
    <w:p w14:paraId="0D1768FC" w14:textId="2E3D2379" w:rsidR="00142CE0" w:rsidRPr="0056702E" w:rsidRDefault="00AF04F7"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Posebne oblasti na koje </w:t>
      </w:r>
      <w:r w:rsidR="009C013A" w:rsidRPr="0056702E">
        <w:rPr>
          <w:rFonts w:ascii="Times New Roman" w:hAnsi="Times New Roman" w:cs="Times New Roman"/>
          <w:lang w:val="sr-Latn-RS"/>
        </w:rPr>
        <w:t>je usmeren</w:t>
      </w:r>
      <w:r w:rsidRPr="0056702E">
        <w:rPr>
          <w:rFonts w:ascii="Times New Roman" w:hAnsi="Times New Roman" w:cs="Times New Roman"/>
          <w:lang w:val="sr-Latn-RS"/>
        </w:rPr>
        <w:t xml:space="preserve"> Žalbeni mehanizam za </w:t>
      </w:r>
      <w:r w:rsidR="00AC6B2A">
        <w:rPr>
          <w:rFonts w:ascii="Times New Roman" w:hAnsi="Times New Roman" w:cs="Times New Roman"/>
          <w:lang w:val="sr-Latn-RS"/>
        </w:rPr>
        <w:t>lica zaposlena ili angažovana na projektu</w:t>
      </w:r>
    </w:p>
    <w:p w14:paraId="56233F3F" w14:textId="7A869E7D" w:rsidR="00142CE0" w:rsidRPr="0056702E" w:rsidRDefault="008A21D0" w:rsidP="00CA78C9">
      <w:pPr>
        <w:pStyle w:val="NormalWeb"/>
        <w:jc w:val="both"/>
        <w:rPr>
          <w:lang w:val="sr-Latn-RS"/>
        </w:rPr>
      </w:pPr>
      <w:r w:rsidRPr="0056702E">
        <w:rPr>
          <w:lang w:val="sr-Latn-RS"/>
        </w:rPr>
        <w:t xml:space="preserve">U skladu sa standardima Svetske banke, posebna pažnja mora se posvetiti </w:t>
      </w:r>
      <w:r w:rsidRPr="0056702E">
        <w:rPr>
          <w:b/>
          <w:bCs/>
          <w:lang w:val="sr-Latn-RS"/>
        </w:rPr>
        <w:t xml:space="preserve">sprečavanju seksualnog iskorišćavanja, zlostavljanja i uznemiravanja (SIZ/SU) </w:t>
      </w:r>
      <w:r w:rsidRPr="0056702E">
        <w:rPr>
          <w:lang w:val="sr-Latn-RS"/>
        </w:rPr>
        <w:t xml:space="preserve">tokom svih faza realizacije projekta, uključujući pripremne radove, izvođenje građevinskih radova </w:t>
      </w:r>
      <w:r w:rsidR="00D56BAE" w:rsidRPr="0056702E">
        <w:rPr>
          <w:lang w:val="sr-Latn-RS"/>
        </w:rPr>
        <w:t xml:space="preserve">i </w:t>
      </w:r>
      <w:r w:rsidR="00EF0EAF">
        <w:rPr>
          <w:lang w:val="sr-Latn-RS"/>
        </w:rPr>
        <w:t>puštanje u rad.</w:t>
      </w:r>
    </w:p>
    <w:p w14:paraId="213E3A77" w14:textId="3293145C" w:rsidR="00142CE0" w:rsidRPr="0056702E" w:rsidRDefault="00D56BAE" w:rsidP="00CA78C9">
      <w:pPr>
        <w:pStyle w:val="NormalWeb"/>
        <w:jc w:val="both"/>
        <w:rPr>
          <w:lang w:val="sr-Latn-RS"/>
        </w:rPr>
      </w:pPr>
      <w:r w:rsidRPr="0056702E">
        <w:rPr>
          <w:lang w:val="sr-Latn-RS"/>
        </w:rPr>
        <w:t xml:space="preserve">Članovima </w:t>
      </w:r>
      <w:r w:rsidR="002D1349" w:rsidRPr="00335A0D">
        <w:rPr>
          <w:b/>
          <w:lang w:val="sr-Latn-RS"/>
        </w:rPr>
        <w:t>Žalbene</w:t>
      </w:r>
      <w:r w:rsidR="002D1349">
        <w:rPr>
          <w:lang w:val="sr-Latn-RS"/>
        </w:rPr>
        <w:t xml:space="preserve"> </w:t>
      </w:r>
      <w:r w:rsidR="00EF0EAF">
        <w:rPr>
          <w:b/>
          <w:bCs/>
          <w:lang w:val="sr-Latn-RS"/>
        </w:rPr>
        <w:t xml:space="preserve">komisije </w:t>
      </w:r>
      <w:r w:rsidRPr="0056702E">
        <w:rPr>
          <w:lang w:val="sr-Latn-RS"/>
        </w:rPr>
        <w:t xml:space="preserve">mora biti </w:t>
      </w:r>
      <w:r w:rsidR="00EF0EAF">
        <w:rPr>
          <w:lang w:val="sr-Latn-RS"/>
        </w:rPr>
        <w:t>omogućena dodatna</w:t>
      </w:r>
      <w:r w:rsidRPr="0056702E">
        <w:rPr>
          <w:lang w:val="sr-Latn-RS"/>
        </w:rPr>
        <w:t xml:space="preserve"> obuka za identifikovanje i prepoznavanje incidenata vezanih za </w:t>
      </w:r>
      <w:r w:rsidRPr="0056702E">
        <w:rPr>
          <w:b/>
          <w:bCs/>
          <w:lang w:val="sr-Latn-RS"/>
        </w:rPr>
        <w:t>rodno zasnovano nasilje (RZN) i seksualno iskorišćavanje, zlostavljanje i uznemiravanje (SIZ/SU)</w:t>
      </w:r>
      <w:r w:rsidRPr="0056702E">
        <w:rPr>
          <w:lang w:val="sr-Latn-RS"/>
        </w:rPr>
        <w:t xml:space="preserve">. </w:t>
      </w:r>
      <w:r w:rsidR="005E03EC" w:rsidRPr="0056702E">
        <w:rPr>
          <w:lang w:val="sr-Latn-RS"/>
        </w:rPr>
        <w:t xml:space="preserve">Postupkom podnošenja i ispitivanja pritužbi mora se osigurati </w:t>
      </w:r>
      <w:r w:rsidR="005E03EC" w:rsidRPr="0056702E">
        <w:rPr>
          <w:b/>
          <w:bCs/>
          <w:lang w:val="sr-Latn-RS"/>
        </w:rPr>
        <w:t xml:space="preserve">potpuna anonimnost </w:t>
      </w:r>
      <w:r w:rsidR="005E03EC" w:rsidRPr="0056702E">
        <w:rPr>
          <w:lang w:val="sr-Latn-RS"/>
        </w:rPr>
        <w:t xml:space="preserve">podnosilaca pritužbi. </w:t>
      </w:r>
      <w:r w:rsidR="00422923" w:rsidRPr="0056702E">
        <w:rPr>
          <w:lang w:val="sr-Latn-RS"/>
        </w:rPr>
        <w:t xml:space="preserve">Od presudnog je značaja da svi koji se bave razmatranjem pritužbi u potpunosti poštuju privatnost podnosilaca pritužbi. </w:t>
      </w:r>
      <w:r w:rsidR="002C1CC9" w:rsidRPr="0056702E">
        <w:rPr>
          <w:lang w:val="sr-Latn-RS"/>
        </w:rPr>
        <w:t xml:space="preserve">Svaki </w:t>
      </w:r>
      <w:r w:rsidR="002C1CC9" w:rsidRPr="0056702E">
        <w:rPr>
          <w:lang w:val="sr-Latn-RS"/>
        </w:rPr>
        <w:lastRenderedPageBreak/>
        <w:t xml:space="preserve">podnosilac pritužbe ima pravo da zahteva anonimnost, a </w:t>
      </w:r>
      <w:r w:rsidR="00217D55">
        <w:rPr>
          <w:b/>
          <w:bCs/>
          <w:lang w:val="sr-Latn-RS"/>
        </w:rPr>
        <w:t>JKP</w:t>
      </w:r>
      <w:r w:rsidR="002C1CC9" w:rsidRPr="0056702E">
        <w:rPr>
          <w:b/>
          <w:bCs/>
          <w:lang w:val="sr-Latn-RS"/>
        </w:rPr>
        <w:t xml:space="preserve"> </w:t>
      </w:r>
      <w:r w:rsidR="002C1CC9" w:rsidRPr="0056702E">
        <w:rPr>
          <w:lang w:val="sr-Latn-RS"/>
        </w:rPr>
        <w:t>će se starati o tome da se lični podaci podnosilaca pritužbi ne objavljuju bez njihove izričite saglasnosti.</w:t>
      </w:r>
    </w:p>
    <w:p w14:paraId="0E4A71B2" w14:textId="43E5ABAE" w:rsidR="002C1CC9" w:rsidRPr="0056702E" w:rsidRDefault="002C1CC9" w:rsidP="00CA78C9">
      <w:pPr>
        <w:pStyle w:val="NormalWeb"/>
        <w:jc w:val="both"/>
        <w:rPr>
          <w:lang w:val="sr-Latn-RS"/>
        </w:rPr>
      </w:pPr>
      <w:r w:rsidRPr="0056702E">
        <w:rPr>
          <w:b/>
          <w:bCs/>
          <w:lang w:val="sr-Latn-RS"/>
        </w:rPr>
        <w:t xml:space="preserve">Izvođači radova i JKP </w:t>
      </w:r>
      <w:r w:rsidRPr="0056702E">
        <w:rPr>
          <w:lang w:val="sr-Latn-RS"/>
        </w:rPr>
        <w:t xml:space="preserve">će upravljati Žalbenim mehanizmom za </w:t>
      </w:r>
      <w:r w:rsidR="00AC6B2A">
        <w:rPr>
          <w:lang w:val="sr-Latn-RS"/>
        </w:rPr>
        <w:t>lica zaposlena ili angažovana na projektu</w:t>
      </w:r>
      <w:r w:rsidRPr="0056702E">
        <w:rPr>
          <w:lang w:val="sr-Latn-RS"/>
        </w:rPr>
        <w:t xml:space="preserve"> u svemu u skladu sa </w:t>
      </w:r>
      <w:r w:rsidRPr="0056702E">
        <w:rPr>
          <w:b/>
          <w:bCs/>
          <w:lang w:val="sr-Latn-RS"/>
        </w:rPr>
        <w:t>Standardom ESS2 Svetske banke</w:t>
      </w:r>
      <w:r w:rsidRPr="0056702E">
        <w:rPr>
          <w:lang w:val="sr-Latn-RS"/>
        </w:rPr>
        <w:t xml:space="preserve">. Žalbeni mehanizam za </w:t>
      </w:r>
      <w:r w:rsidR="00AC6B2A">
        <w:rPr>
          <w:lang w:val="sr-Latn-RS"/>
        </w:rPr>
        <w:t>lica zaposlena ili angažovana na projektu</w:t>
      </w:r>
      <w:r w:rsidRPr="0056702E">
        <w:rPr>
          <w:lang w:val="sr-Latn-RS"/>
        </w:rPr>
        <w:t xml:space="preserve"> je suštinski usaglašen sa zahtevima Svetske banke u pogledu radne snage i uslova rada navedenih u </w:t>
      </w:r>
      <w:r w:rsidR="00257732" w:rsidRPr="0056702E">
        <w:rPr>
          <w:b/>
          <w:bCs/>
          <w:lang w:val="sr-Latn-RS"/>
        </w:rPr>
        <w:t xml:space="preserve">Smernicama za zajmoprimce – </w:t>
      </w:r>
      <w:r w:rsidRPr="0056702E">
        <w:rPr>
          <w:b/>
          <w:bCs/>
          <w:lang w:val="sr-Latn-RS"/>
        </w:rPr>
        <w:t>Ekološk</w:t>
      </w:r>
      <w:r w:rsidR="00257732" w:rsidRPr="0056702E">
        <w:rPr>
          <w:b/>
          <w:bCs/>
          <w:lang w:val="sr-Latn-RS"/>
        </w:rPr>
        <w:t>om</w:t>
      </w:r>
      <w:r w:rsidRPr="0056702E">
        <w:rPr>
          <w:b/>
          <w:bCs/>
          <w:lang w:val="sr-Latn-RS"/>
        </w:rPr>
        <w:t xml:space="preserve"> i socijalnom okviru za operacije finansiranja investicionih projekata (IPF)</w:t>
      </w:r>
      <w:r w:rsidR="00BB1B1A" w:rsidRPr="0056702E">
        <w:rPr>
          <w:b/>
          <w:bCs/>
          <w:lang w:val="sr-Latn-RS"/>
        </w:rPr>
        <w:t xml:space="preserve">, </w:t>
      </w:r>
      <w:r w:rsidR="00BB1B1A" w:rsidRPr="0056702E">
        <w:rPr>
          <w:rStyle w:val="Strong"/>
          <w:rFonts w:eastAsiaTheme="majorEastAsia"/>
          <w:lang w:val="sr-Latn-RS"/>
        </w:rPr>
        <w:t>ESS2: Rad i uslovi rada (2018)</w:t>
      </w:r>
      <w:r w:rsidR="00BB1B1A" w:rsidRPr="0056702E">
        <w:rPr>
          <w:i/>
          <w:iCs/>
          <w:lang w:val="sr-Latn-RS"/>
        </w:rPr>
        <w:t xml:space="preserve"> </w:t>
      </w:r>
      <w:r w:rsidRPr="0056702E">
        <w:rPr>
          <w:i/>
          <w:iCs/>
          <w:lang w:val="sr-Latn-RS"/>
        </w:rPr>
        <w:t>(</w:t>
      </w:r>
      <w:proofErr w:type="spellStart"/>
      <w:r w:rsidR="001D3797" w:rsidRPr="0056702E">
        <w:rPr>
          <w:rStyle w:val="Strong"/>
          <w:rFonts w:eastAsiaTheme="majorEastAsia"/>
          <w:b w:val="0"/>
          <w:bCs w:val="0"/>
          <w:i/>
          <w:iCs/>
          <w:lang w:val="sr-Latn-RS"/>
        </w:rPr>
        <w:t>Guidance</w:t>
      </w:r>
      <w:proofErr w:type="spellEnd"/>
      <w:r w:rsidR="001D3797" w:rsidRPr="0056702E">
        <w:rPr>
          <w:rStyle w:val="Strong"/>
          <w:rFonts w:eastAsiaTheme="majorEastAsia"/>
          <w:b w:val="0"/>
          <w:bCs w:val="0"/>
          <w:i/>
          <w:iCs/>
          <w:lang w:val="sr-Latn-RS"/>
        </w:rPr>
        <w:t xml:space="preserve"> Note </w:t>
      </w:r>
      <w:proofErr w:type="spellStart"/>
      <w:r w:rsidR="001D3797" w:rsidRPr="0056702E">
        <w:rPr>
          <w:rStyle w:val="Strong"/>
          <w:rFonts w:eastAsiaTheme="majorEastAsia"/>
          <w:b w:val="0"/>
          <w:bCs w:val="0"/>
          <w:i/>
          <w:iCs/>
          <w:lang w:val="sr-Latn-RS"/>
        </w:rPr>
        <w:t>for</w:t>
      </w:r>
      <w:proofErr w:type="spellEnd"/>
      <w:r w:rsidR="001D3797" w:rsidRPr="0056702E">
        <w:rPr>
          <w:rStyle w:val="Strong"/>
          <w:rFonts w:eastAsiaTheme="majorEastAsia"/>
          <w:lang w:val="sr-Latn-RS"/>
        </w:rPr>
        <w:t xml:space="preserve"> </w:t>
      </w:r>
      <w:proofErr w:type="spellStart"/>
      <w:r w:rsidR="001D3797" w:rsidRPr="0056702E">
        <w:rPr>
          <w:rStyle w:val="Strong"/>
          <w:rFonts w:eastAsiaTheme="majorEastAsia"/>
          <w:b w:val="0"/>
          <w:bCs w:val="0"/>
          <w:i/>
          <w:iCs/>
          <w:lang w:val="sr-Latn-RS"/>
        </w:rPr>
        <w:t>Borrowers</w:t>
      </w:r>
      <w:proofErr w:type="spellEnd"/>
      <w:r w:rsidR="001D3797"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Environmental</w:t>
      </w:r>
      <w:proofErr w:type="spellEnd"/>
      <w:r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and</w:t>
      </w:r>
      <w:proofErr w:type="spellEnd"/>
      <w:r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Social</w:t>
      </w:r>
      <w:proofErr w:type="spellEnd"/>
      <w:r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Framework</w:t>
      </w:r>
      <w:proofErr w:type="spellEnd"/>
      <w:r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for</w:t>
      </w:r>
      <w:proofErr w:type="spellEnd"/>
      <w:r w:rsidRPr="0056702E">
        <w:rPr>
          <w:rStyle w:val="Strong"/>
          <w:rFonts w:eastAsiaTheme="majorEastAsia"/>
          <w:b w:val="0"/>
          <w:bCs w:val="0"/>
          <w:i/>
          <w:iCs/>
          <w:lang w:val="sr-Latn-RS"/>
        </w:rPr>
        <w:t xml:space="preserve"> </w:t>
      </w:r>
      <w:proofErr w:type="spellStart"/>
      <w:r w:rsidRPr="0056702E">
        <w:rPr>
          <w:rStyle w:val="Strong"/>
          <w:rFonts w:eastAsiaTheme="majorEastAsia"/>
          <w:b w:val="0"/>
          <w:bCs w:val="0"/>
          <w:i/>
          <w:iCs/>
          <w:lang w:val="sr-Latn-RS"/>
        </w:rPr>
        <w:t>Investment</w:t>
      </w:r>
      <w:proofErr w:type="spellEnd"/>
      <w:r w:rsidRPr="0056702E">
        <w:rPr>
          <w:rStyle w:val="Strong"/>
          <w:rFonts w:eastAsiaTheme="majorEastAsia"/>
          <w:b w:val="0"/>
          <w:bCs w:val="0"/>
          <w:i/>
          <w:iCs/>
          <w:lang w:val="sr-Latn-RS"/>
        </w:rPr>
        <w:t xml:space="preserve"> Project </w:t>
      </w:r>
      <w:proofErr w:type="spellStart"/>
      <w:r w:rsidRPr="0056702E">
        <w:rPr>
          <w:rStyle w:val="Strong"/>
          <w:rFonts w:eastAsiaTheme="majorEastAsia"/>
          <w:b w:val="0"/>
          <w:bCs w:val="0"/>
          <w:i/>
          <w:iCs/>
          <w:lang w:val="sr-Latn-RS"/>
        </w:rPr>
        <w:t>Financing</w:t>
      </w:r>
      <w:proofErr w:type="spellEnd"/>
      <w:r w:rsidRPr="0056702E">
        <w:rPr>
          <w:rStyle w:val="Strong"/>
          <w:rFonts w:eastAsiaTheme="majorEastAsia"/>
          <w:b w:val="0"/>
          <w:bCs w:val="0"/>
          <w:i/>
          <w:iCs/>
          <w:lang w:val="sr-Latn-RS"/>
        </w:rPr>
        <w:t xml:space="preserve"> (IPF) </w:t>
      </w:r>
      <w:proofErr w:type="spellStart"/>
      <w:r w:rsidRPr="0056702E">
        <w:rPr>
          <w:rStyle w:val="Strong"/>
          <w:rFonts w:eastAsiaTheme="majorEastAsia"/>
          <w:b w:val="0"/>
          <w:bCs w:val="0"/>
          <w:i/>
          <w:iCs/>
          <w:lang w:val="sr-Latn-RS"/>
        </w:rPr>
        <w:t>Operations</w:t>
      </w:r>
      <w:proofErr w:type="spellEnd"/>
      <w:r w:rsidR="00BB1B1A" w:rsidRPr="0056702E">
        <w:rPr>
          <w:rStyle w:val="Strong"/>
          <w:rFonts w:eastAsiaTheme="majorEastAsia"/>
          <w:b w:val="0"/>
          <w:bCs w:val="0"/>
          <w:i/>
          <w:iCs/>
          <w:lang w:val="sr-Latn-RS"/>
        </w:rPr>
        <w:t xml:space="preserve">, ESS2: </w:t>
      </w:r>
      <w:proofErr w:type="spellStart"/>
      <w:r w:rsidR="00BB1B1A" w:rsidRPr="0056702E">
        <w:rPr>
          <w:rStyle w:val="Strong"/>
          <w:rFonts w:eastAsiaTheme="majorEastAsia"/>
          <w:b w:val="0"/>
          <w:bCs w:val="0"/>
          <w:i/>
          <w:iCs/>
          <w:lang w:val="sr-Latn-RS"/>
        </w:rPr>
        <w:t>Labor</w:t>
      </w:r>
      <w:proofErr w:type="spellEnd"/>
      <w:r w:rsidR="00BB1B1A" w:rsidRPr="0056702E">
        <w:rPr>
          <w:rStyle w:val="Strong"/>
          <w:rFonts w:eastAsiaTheme="majorEastAsia"/>
          <w:b w:val="0"/>
          <w:bCs w:val="0"/>
          <w:i/>
          <w:iCs/>
          <w:lang w:val="sr-Latn-RS"/>
        </w:rPr>
        <w:t xml:space="preserve"> </w:t>
      </w:r>
      <w:proofErr w:type="spellStart"/>
      <w:r w:rsidR="00BB1B1A" w:rsidRPr="0056702E">
        <w:rPr>
          <w:rStyle w:val="Strong"/>
          <w:rFonts w:eastAsiaTheme="majorEastAsia"/>
          <w:b w:val="0"/>
          <w:bCs w:val="0"/>
          <w:i/>
          <w:iCs/>
          <w:lang w:val="sr-Latn-RS"/>
        </w:rPr>
        <w:t>and</w:t>
      </w:r>
      <w:proofErr w:type="spellEnd"/>
      <w:r w:rsidR="00BB1B1A" w:rsidRPr="0056702E">
        <w:rPr>
          <w:rStyle w:val="Strong"/>
          <w:rFonts w:eastAsiaTheme="majorEastAsia"/>
          <w:b w:val="0"/>
          <w:bCs w:val="0"/>
          <w:i/>
          <w:iCs/>
          <w:lang w:val="sr-Latn-RS"/>
        </w:rPr>
        <w:t xml:space="preserve"> </w:t>
      </w:r>
      <w:proofErr w:type="spellStart"/>
      <w:r w:rsidR="00BB1B1A" w:rsidRPr="0056702E">
        <w:rPr>
          <w:rStyle w:val="Strong"/>
          <w:rFonts w:eastAsiaTheme="majorEastAsia"/>
          <w:b w:val="0"/>
          <w:bCs w:val="0"/>
          <w:i/>
          <w:iCs/>
          <w:lang w:val="sr-Latn-RS"/>
        </w:rPr>
        <w:t>Working</w:t>
      </w:r>
      <w:proofErr w:type="spellEnd"/>
      <w:r w:rsidR="00BB1B1A" w:rsidRPr="0056702E">
        <w:rPr>
          <w:rStyle w:val="Strong"/>
          <w:rFonts w:eastAsiaTheme="majorEastAsia"/>
          <w:b w:val="0"/>
          <w:bCs w:val="0"/>
          <w:i/>
          <w:iCs/>
          <w:lang w:val="sr-Latn-RS"/>
        </w:rPr>
        <w:t xml:space="preserve"> </w:t>
      </w:r>
      <w:proofErr w:type="spellStart"/>
      <w:r w:rsidR="00BB1B1A" w:rsidRPr="0056702E">
        <w:rPr>
          <w:rStyle w:val="Strong"/>
          <w:rFonts w:eastAsiaTheme="majorEastAsia"/>
          <w:b w:val="0"/>
          <w:bCs w:val="0"/>
          <w:i/>
          <w:iCs/>
          <w:lang w:val="sr-Latn-RS"/>
        </w:rPr>
        <w:t>Conditions</w:t>
      </w:r>
      <w:proofErr w:type="spellEnd"/>
      <w:r w:rsidRPr="0056702E">
        <w:rPr>
          <w:rStyle w:val="Strong"/>
          <w:rFonts w:eastAsiaTheme="majorEastAsia"/>
          <w:b w:val="0"/>
          <w:bCs w:val="0"/>
          <w:i/>
          <w:iCs/>
          <w:lang w:val="sr-Latn-RS"/>
        </w:rPr>
        <w:t>)</w:t>
      </w:r>
      <w:r w:rsidRPr="0056702E">
        <w:rPr>
          <w:lang w:val="sr-Latn-RS"/>
        </w:rPr>
        <w:t xml:space="preserve">, </w:t>
      </w:r>
      <w:r w:rsidR="00BB1B1A" w:rsidRPr="0056702E">
        <w:rPr>
          <w:lang w:val="sr-Latn-RS"/>
        </w:rPr>
        <w:t>između ostalog i sa</w:t>
      </w:r>
      <w:r w:rsidRPr="0056702E">
        <w:rPr>
          <w:lang w:val="sr-Latn-RS"/>
        </w:rPr>
        <w:t xml:space="preserve"> </w:t>
      </w:r>
      <w:r w:rsidR="00BB1B1A" w:rsidRPr="0056702E">
        <w:rPr>
          <w:lang w:val="sr-Latn-RS"/>
        </w:rPr>
        <w:t>odredbama</w:t>
      </w:r>
      <w:r w:rsidRPr="0056702E">
        <w:rPr>
          <w:lang w:val="sr-Latn-RS"/>
        </w:rPr>
        <w:t xml:space="preserve"> koje se odnose na zaštitu radne snage, žalben</w:t>
      </w:r>
      <w:r w:rsidR="001049F0" w:rsidRPr="0056702E">
        <w:rPr>
          <w:lang w:val="sr-Latn-RS"/>
        </w:rPr>
        <w:t>e</w:t>
      </w:r>
      <w:r w:rsidRPr="0056702E">
        <w:rPr>
          <w:lang w:val="sr-Latn-RS"/>
        </w:rPr>
        <w:t xml:space="preserve"> mehaniz</w:t>
      </w:r>
      <w:r w:rsidR="001049F0" w:rsidRPr="0056702E">
        <w:rPr>
          <w:lang w:val="sr-Latn-RS"/>
        </w:rPr>
        <w:t>me</w:t>
      </w:r>
      <w:r w:rsidRPr="0056702E">
        <w:rPr>
          <w:lang w:val="sr-Latn-RS"/>
        </w:rPr>
        <w:t xml:space="preserve"> i ostvarivanje bezbednosti i zdravlja na radu (BZR). [Izvor: </w:t>
      </w:r>
      <w:proofErr w:type="spellStart"/>
      <w:r w:rsidRPr="0056702E">
        <w:rPr>
          <w:lang w:val="sr-Latn-RS"/>
        </w:rPr>
        <w:t>World</w:t>
      </w:r>
      <w:proofErr w:type="spellEnd"/>
      <w:r w:rsidRPr="0056702E">
        <w:rPr>
          <w:lang w:val="sr-Latn-RS"/>
        </w:rPr>
        <w:t xml:space="preserve"> </w:t>
      </w:r>
      <w:proofErr w:type="spellStart"/>
      <w:r w:rsidRPr="0056702E">
        <w:rPr>
          <w:lang w:val="sr-Latn-RS"/>
        </w:rPr>
        <w:t>Bank</w:t>
      </w:r>
      <w:proofErr w:type="spellEnd"/>
      <w:r w:rsidRPr="0056702E">
        <w:rPr>
          <w:lang w:val="sr-Latn-RS"/>
        </w:rPr>
        <w:t xml:space="preserve"> </w:t>
      </w:r>
      <w:proofErr w:type="spellStart"/>
      <w:r w:rsidRPr="0056702E">
        <w:rPr>
          <w:lang w:val="sr-Latn-RS"/>
        </w:rPr>
        <w:t>Guidance</w:t>
      </w:r>
      <w:proofErr w:type="spellEnd"/>
      <w:r w:rsidRPr="0056702E">
        <w:rPr>
          <w:lang w:val="sr-Latn-RS"/>
        </w:rPr>
        <w:t xml:space="preserve"> Note </w:t>
      </w:r>
      <w:proofErr w:type="spellStart"/>
      <w:r w:rsidRPr="0056702E">
        <w:rPr>
          <w:lang w:val="sr-Latn-RS"/>
        </w:rPr>
        <w:t>for</w:t>
      </w:r>
      <w:proofErr w:type="spellEnd"/>
      <w:r w:rsidRPr="0056702E">
        <w:rPr>
          <w:lang w:val="sr-Latn-RS"/>
        </w:rPr>
        <w:t xml:space="preserve"> </w:t>
      </w:r>
      <w:proofErr w:type="spellStart"/>
      <w:r w:rsidRPr="0056702E">
        <w:rPr>
          <w:lang w:val="sr-Latn-RS"/>
        </w:rPr>
        <w:t>Borrowers</w:t>
      </w:r>
      <w:proofErr w:type="spellEnd"/>
      <w:r w:rsidRPr="0056702E">
        <w:rPr>
          <w:lang w:val="sr-Latn-RS"/>
        </w:rPr>
        <w:t xml:space="preserve">, </w:t>
      </w:r>
      <w:proofErr w:type="spellStart"/>
      <w:r w:rsidRPr="0056702E">
        <w:rPr>
          <w:lang w:val="sr-Latn-RS"/>
        </w:rPr>
        <w:t>Environmental</w:t>
      </w:r>
      <w:proofErr w:type="spellEnd"/>
      <w:r w:rsidRPr="0056702E">
        <w:rPr>
          <w:lang w:val="sr-Latn-RS"/>
        </w:rPr>
        <w:t xml:space="preserve"> </w:t>
      </w:r>
      <w:proofErr w:type="spellStart"/>
      <w:r w:rsidRPr="0056702E">
        <w:rPr>
          <w:lang w:val="sr-Latn-RS"/>
        </w:rPr>
        <w:t>and</w:t>
      </w:r>
      <w:proofErr w:type="spellEnd"/>
      <w:r w:rsidRPr="0056702E">
        <w:rPr>
          <w:lang w:val="sr-Latn-RS"/>
        </w:rPr>
        <w:t xml:space="preserve"> </w:t>
      </w:r>
      <w:proofErr w:type="spellStart"/>
      <w:r w:rsidRPr="0056702E">
        <w:rPr>
          <w:lang w:val="sr-Latn-RS"/>
        </w:rPr>
        <w:t>Social</w:t>
      </w:r>
      <w:proofErr w:type="spellEnd"/>
      <w:r w:rsidRPr="0056702E">
        <w:rPr>
          <w:lang w:val="sr-Latn-RS"/>
        </w:rPr>
        <w:t xml:space="preserve"> </w:t>
      </w:r>
      <w:proofErr w:type="spellStart"/>
      <w:r w:rsidRPr="0056702E">
        <w:rPr>
          <w:lang w:val="sr-Latn-RS"/>
        </w:rPr>
        <w:t>Framework</w:t>
      </w:r>
      <w:proofErr w:type="spellEnd"/>
      <w:r w:rsidRPr="0056702E">
        <w:rPr>
          <w:lang w:val="sr-Latn-RS"/>
        </w:rPr>
        <w:t xml:space="preserve"> </w:t>
      </w:r>
      <w:proofErr w:type="spellStart"/>
      <w:r w:rsidRPr="0056702E">
        <w:rPr>
          <w:lang w:val="sr-Latn-RS"/>
        </w:rPr>
        <w:t>for</w:t>
      </w:r>
      <w:proofErr w:type="spellEnd"/>
      <w:r w:rsidRPr="0056702E">
        <w:rPr>
          <w:lang w:val="sr-Latn-RS"/>
        </w:rPr>
        <w:t xml:space="preserve"> IPF </w:t>
      </w:r>
      <w:proofErr w:type="spellStart"/>
      <w:r w:rsidRPr="0056702E">
        <w:rPr>
          <w:lang w:val="sr-Latn-RS"/>
        </w:rPr>
        <w:t>Operations</w:t>
      </w:r>
      <w:proofErr w:type="spellEnd"/>
      <w:r w:rsidRPr="0056702E">
        <w:rPr>
          <w:lang w:val="sr-Latn-RS"/>
        </w:rPr>
        <w:t xml:space="preserve"> – ESS2: </w:t>
      </w:r>
      <w:proofErr w:type="spellStart"/>
      <w:r w:rsidRPr="0056702E">
        <w:rPr>
          <w:lang w:val="sr-Latn-RS"/>
        </w:rPr>
        <w:t>Labor</w:t>
      </w:r>
      <w:proofErr w:type="spellEnd"/>
      <w:r w:rsidRPr="0056702E">
        <w:rPr>
          <w:lang w:val="sr-Latn-RS"/>
        </w:rPr>
        <w:t xml:space="preserve"> </w:t>
      </w:r>
      <w:proofErr w:type="spellStart"/>
      <w:r w:rsidRPr="0056702E">
        <w:rPr>
          <w:lang w:val="sr-Latn-RS"/>
        </w:rPr>
        <w:t>and</w:t>
      </w:r>
      <w:proofErr w:type="spellEnd"/>
      <w:r w:rsidRPr="0056702E">
        <w:rPr>
          <w:lang w:val="sr-Latn-RS"/>
        </w:rPr>
        <w:t xml:space="preserve"> </w:t>
      </w:r>
      <w:proofErr w:type="spellStart"/>
      <w:r w:rsidRPr="0056702E">
        <w:rPr>
          <w:lang w:val="sr-Latn-RS"/>
        </w:rPr>
        <w:t>Working</w:t>
      </w:r>
      <w:proofErr w:type="spellEnd"/>
      <w:r w:rsidRPr="0056702E">
        <w:rPr>
          <w:lang w:val="sr-Latn-RS"/>
        </w:rPr>
        <w:t xml:space="preserve"> </w:t>
      </w:r>
      <w:proofErr w:type="spellStart"/>
      <w:r w:rsidRPr="0056702E">
        <w:rPr>
          <w:lang w:val="sr-Latn-RS"/>
        </w:rPr>
        <w:t>Conditions</w:t>
      </w:r>
      <w:proofErr w:type="spellEnd"/>
      <w:r w:rsidRPr="0056702E">
        <w:rPr>
          <w:lang w:val="sr-Latn-RS"/>
        </w:rPr>
        <w:t xml:space="preserve"> (2018). Dostupno na adresi </w:t>
      </w:r>
      <w:hyperlink r:id="rId10" w:tgtFrame="_new" w:history="1">
        <w:r w:rsidRPr="0056702E">
          <w:rPr>
            <w:rStyle w:val="Hyperlink"/>
            <w:rFonts w:eastAsiaTheme="majorEastAsia"/>
            <w:lang w:val="sr-Latn-RS"/>
          </w:rPr>
          <w:t>https://documents1.worldbank.org</w:t>
        </w:r>
      </w:hyperlink>
      <w:r w:rsidRPr="0056702E">
        <w:rPr>
          <w:lang w:val="sr-Latn-RS"/>
        </w:rPr>
        <w:t>]</w:t>
      </w:r>
    </w:p>
    <w:p w14:paraId="77F89F0D" w14:textId="3146D3AA" w:rsidR="0096377F" w:rsidRPr="0056702E" w:rsidRDefault="00C81D26" w:rsidP="00CA78C9">
      <w:pPr>
        <w:pStyle w:val="NormalWeb"/>
        <w:jc w:val="both"/>
        <w:rPr>
          <w:lang w:val="sr-Latn-RS"/>
        </w:rPr>
      </w:pPr>
      <w:r w:rsidRPr="0056702E">
        <w:rPr>
          <w:lang w:val="sr-Latn-RS"/>
        </w:rPr>
        <w:t xml:space="preserve">Premda </w:t>
      </w:r>
      <w:r w:rsidR="0043510C" w:rsidRPr="0056702E">
        <w:rPr>
          <w:lang w:val="sr-Latn-RS"/>
        </w:rPr>
        <w:t xml:space="preserve">je ocenjeno da </w:t>
      </w:r>
      <w:r w:rsidR="007745BA" w:rsidRPr="0056702E">
        <w:rPr>
          <w:lang w:val="sr-Latn-RS"/>
        </w:rPr>
        <w:t>se</w:t>
      </w:r>
      <w:r w:rsidR="0043510C" w:rsidRPr="0056702E">
        <w:rPr>
          <w:lang w:val="sr-Latn-RS"/>
        </w:rPr>
        <w:t xml:space="preserve"> </w:t>
      </w:r>
      <w:r w:rsidRPr="0056702E">
        <w:rPr>
          <w:lang w:val="sr-Latn-RS"/>
        </w:rPr>
        <w:t>rizic</w:t>
      </w:r>
      <w:r w:rsidR="007745BA" w:rsidRPr="0056702E">
        <w:rPr>
          <w:lang w:val="sr-Latn-RS"/>
        </w:rPr>
        <w:t xml:space="preserve">i </w:t>
      </w:r>
      <w:r w:rsidRPr="0056702E">
        <w:rPr>
          <w:lang w:val="sr-Latn-RS"/>
        </w:rPr>
        <w:t>vezani</w:t>
      </w:r>
      <w:r w:rsidR="0043510C" w:rsidRPr="0056702E">
        <w:rPr>
          <w:lang w:val="sr-Latn-RS"/>
        </w:rPr>
        <w:t xml:space="preserve"> z</w:t>
      </w:r>
      <w:r w:rsidRPr="0056702E">
        <w:rPr>
          <w:lang w:val="sr-Latn-RS"/>
        </w:rPr>
        <w:t xml:space="preserve">a SIZ/SU i RZN na projektu </w:t>
      </w:r>
      <w:r w:rsidR="00D434FC" w:rsidRPr="0056702E">
        <w:rPr>
          <w:lang w:val="sr-Latn-RS"/>
        </w:rPr>
        <w:t>mo</w:t>
      </w:r>
      <w:r w:rsidR="007745BA" w:rsidRPr="0056702E">
        <w:rPr>
          <w:lang w:val="sr-Latn-RS"/>
        </w:rPr>
        <w:t xml:space="preserve">gu kontrolisati, Žalbeni mehanizam za </w:t>
      </w:r>
      <w:r w:rsidR="00AC6B2A">
        <w:rPr>
          <w:lang w:val="sr-Latn-RS"/>
        </w:rPr>
        <w:t>lica zaposlena ili angažovana na projektu</w:t>
      </w:r>
      <w:r w:rsidR="007745BA" w:rsidRPr="0056702E">
        <w:rPr>
          <w:lang w:val="sr-Latn-RS"/>
        </w:rPr>
        <w:t xml:space="preserve"> će</w:t>
      </w:r>
      <w:r w:rsidR="003D1944" w:rsidRPr="0056702E">
        <w:rPr>
          <w:lang w:val="sr-Latn-RS"/>
        </w:rPr>
        <w:t xml:space="preserve"> iz </w:t>
      </w:r>
      <w:r w:rsidR="007745BA" w:rsidRPr="0056702E">
        <w:rPr>
          <w:b/>
          <w:bCs/>
          <w:lang w:val="sr-Latn-RS"/>
        </w:rPr>
        <w:t>predostrožnosti</w:t>
      </w:r>
      <w:r w:rsidR="003D1944" w:rsidRPr="0056702E">
        <w:rPr>
          <w:lang w:val="sr-Latn-RS"/>
        </w:rPr>
        <w:t xml:space="preserve"> biti </w:t>
      </w:r>
      <w:r w:rsidR="002D1349">
        <w:rPr>
          <w:lang w:val="sr-Latn-RS"/>
        </w:rPr>
        <w:t xml:space="preserve">osposobljen </w:t>
      </w:r>
      <w:r w:rsidR="008C05BC">
        <w:rPr>
          <w:lang w:val="sr-Latn-RS"/>
        </w:rPr>
        <w:t xml:space="preserve"> </w:t>
      </w:r>
      <w:r w:rsidR="003D1944" w:rsidRPr="0056702E">
        <w:rPr>
          <w:lang w:val="sr-Latn-RS"/>
        </w:rPr>
        <w:t xml:space="preserve">da prepozna pritužbe koje se odnose na SIZ/SU i RZN </w:t>
      </w:r>
      <w:r w:rsidR="00C15181" w:rsidRPr="0056702E">
        <w:rPr>
          <w:lang w:val="sr-Latn-RS"/>
        </w:rPr>
        <w:t xml:space="preserve">i uputi takve slučajeve relevantnim domaćim organima i </w:t>
      </w:r>
      <w:r w:rsidR="005B7ABC" w:rsidRPr="0056702E">
        <w:rPr>
          <w:lang w:val="sr-Latn-RS"/>
        </w:rPr>
        <w:t>službama.</w:t>
      </w:r>
      <w:r w:rsidR="00C15181" w:rsidRPr="0056702E">
        <w:rPr>
          <w:lang w:val="sr-Latn-RS"/>
        </w:rPr>
        <w:t xml:space="preserve"> </w:t>
      </w:r>
      <w:r w:rsidR="005B7ABC" w:rsidRPr="0056702E">
        <w:rPr>
          <w:lang w:val="sr-Latn-RS"/>
        </w:rPr>
        <w:t xml:space="preserve">Primenjivaće se </w:t>
      </w:r>
      <w:r w:rsidR="00C15181" w:rsidRPr="0056702E">
        <w:rPr>
          <w:b/>
          <w:bCs/>
          <w:lang w:val="sr-Latn-RS"/>
        </w:rPr>
        <w:t xml:space="preserve">pristup usmeren na osobu koja je doživela nasilje </w:t>
      </w:r>
      <w:r w:rsidR="00C15181" w:rsidRPr="0056702E">
        <w:rPr>
          <w:lang w:val="sr-Latn-RS"/>
        </w:rPr>
        <w:t xml:space="preserve">kojim se obezbeđuju potpuna </w:t>
      </w:r>
      <w:r w:rsidR="00052B9F" w:rsidRPr="0056702E">
        <w:rPr>
          <w:lang w:val="sr-Latn-RS"/>
        </w:rPr>
        <w:t xml:space="preserve">anonimnost i </w:t>
      </w:r>
      <w:r w:rsidR="00C15181" w:rsidRPr="0056702E">
        <w:rPr>
          <w:lang w:val="sr-Latn-RS"/>
        </w:rPr>
        <w:t xml:space="preserve">poverljivost. Ove pritužbe će se obrađivati odvojeno od ostalih pritužbi ali će i njihovo rešavanje slediti iste procesne korake i rokove </w:t>
      </w:r>
      <w:r w:rsidR="0096377F" w:rsidRPr="0056702E">
        <w:rPr>
          <w:lang w:val="sr-Latn-RS"/>
        </w:rPr>
        <w:t>iz opisa mehanizma za prijem pritužbi i rešavanje po njima.</w:t>
      </w:r>
    </w:p>
    <w:p w14:paraId="338F5E27" w14:textId="6060A508" w:rsidR="00142CE0" w:rsidRPr="0056702E" w:rsidRDefault="00EF0EAF" w:rsidP="00CA78C9">
      <w:pPr>
        <w:pStyle w:val="NormalWeb"/>
        <w:jc w:val="both"/>
        <w:rPr>
          <w:lang w:val="sr-Latn-RS"/>
        </w:rPr>
      </w:pPr>
      <w:r>
        <w:rPr>
          <w:lang w:val="sr-Latn-RS"/>
        </w:rPr>
        <w:t>P</w:t>
      </w:r>
      <w:r w:rsidR="00444799" w:rsidRPr="0056702E">
        <w:rPr>
          <w:lang w:val="sr-Latn-RS"/>
        </w:rPr>
        <w:t>osebn</w:t>
      </w:r>
      <w:r>
        <w:rPr>
          <w:lang w:val="sr-Latn-RS"/>
        </w:rPr>
        <w:t>u</w:t>
      </w:r>
      <w:r w:rsidR="00444799" w:rsidRPr="0056702E">
        <w:rPr>
          <w:lang w:val="sr-Latn-RS"/>
        </w:rPr>
        <w:t xml:space="preserve"> pažnj</w:t>
      </w:r>
      <w:r>
        <w:rPr>
          <w:lang w:val="sr-Latn-RS"/>
        </w:rPr>
        <w:t xml:space="preserve">u dobiće </w:t>
      </w:r>
      <w:r>
        <w:rPr>
          <w:b/>
          <w:bCs/>
          <w:lang w:val="sr-Latn-RS"/>
        </w:rPr>
        <w:t>lica koja smatraju da su manje otporni na rizike</w:t>
      </w:r>
      <w:r w:rsidR="00444799" w:rsidRPr="0056702E">
        <w:rPr>
          <w:b/>
          <w:bCs/>
          <w:lang w:val="sr-Latn-RS"/>
        </w:rPr>
        <w:t xml:space="preserve"> </w:t>
      </w:r>
      <w:r w:rsidR="00444799" w:rsidRPr="0056702E">
        <w:rPr>
          <w:lang w:val="sr-Latn-RS"/>
        </w:rPr>
        <w:t xml:space="preserve">– kao što su, između ostalog, žene, pripadnici nacionalnih ili verskih manjina, radnici-migranti, mlađi radnici ili radnici sa invaliditetom – </w:t>
      </w:r>
      <w:r>
        <w:rPr>
          <w:lang w:val="sr-Latn-RS"/>
        </w:rPr>
        <w:t xml:space="preserve">kako se ne bi </w:t>
      </w:r>
      <w:r w:rsidR="00444799" w:rsidRPr="0056702E">
        <w:rPr>
          <w:lang w:val="sr-Latn-RS"/>
        </w:rPr>
        <w:t xml:space="preserve"> </w:t>
      </w:r>
      <w:r w:rsidR="005A53B3" w:rsidRPr="0056702E">
        <w:rPr>
          <w:lang w:val="sr-Latn-RS"/>
        </w:rPr>
        <w:t>odvrat</w:t>
      </w:r>
      <w:r>
        <w:rPr>
          <w:lang w:val="sr-Latn-RS"/>
        </w:rPr>
        <w:t>ila</w:t>
      </w:r>
      <w:r w:rsidR="005A53B3" w:rsidRPr="0056702E">
        <w:rPr>
          <w:lang w:val="sr-Latn-RS"/>
        </w:rPr>
        <w:t xml:space="preserve"> od podnošenja pritužbi. Iz tog razloga, žalbeni postupak mora biti </w:t>
      </w:r>
      <w:r w:rsidR="005A53B3" w:rsidRPr="0056702E">
        <w:rPr>
          <w:b/>
          <w:bCs/>
          <w:lang w:val="sr-Latn-RS"/>
        </w:rPr>
        <w:t>poverljiv</w:t>
      </w:r>
      <w:r w:rsidR="005A53B3" w:rsidRPr="0056702E">
        <w:rPr>
          <w:lang w:val="sr-Latn-RS"/>
        </w:rPr>
        <w:t>, čime će se radnicima omogućiti da podnose pritužbe bez znanja ostalih.</w:t>
      </w:r>
    </w:p>
    <w:p w14:paraId="1E1BBA30" w14:textId="76A7FFEA" w:rsidR="00142CE0" w:rsidRPr="0056702E" w:rsidRDefault="005A53B3" w:rsidP="00CA78C9">
      <w:pPr>
        <w:pStyle w:val="NormalWeb"/>
        <w:jc w:val="both"/>
        <w:rPr>
          <w:lang w:val="sr-Latn-RS"/>
        </w:rPr>
      </w:pPr>
      <w:r w:rsidRPr="0056702E">
        <w:rPr>
          <w:lang w:val="sr-Latn-RS"/>
        </w:rPr>
        <w:t xml:space="preserve">Takođe se smatra dobrom praksom </w:t>
      </w:r>
      <w:r w:rsidR="002E7C26" w:rsidRPr="0056702E">
        <w:rPr>
          <w:lang w:val="sr-Latn-RS"/>
        </w:rPr>
        <w:t xml:space="preserve">da </w:t>
      </w:r>
      <w:r w:rsidR="002E7C26" w:rsidRPr="0056702E">
        <w:rPr>
          <w:b/>
          <w:bCs/>
          <w:lang w:val="sr-Latn-RS"/>
        </w:rPr>
        <w:t xml:space="preserve">zaposleni </w:t>
      </w:r>
      <w:r w:rsidR="00915B30" w:rsidRPr="0056702E">
        <w:rPr>
          <w:b/>
          <w:bCs/>
          <w:lang w:val="sr-Latn-RS"/>
        </w:rPr>
        <w:t xml:space="preserve">kako muškog tako i ženskog pola </w:t>
      </w:r>
      <w:r w:rsidR="00915B30" w:rsidRPr="0056702E">
        <w:rPr>
          <w:lang w:val="sr-Latn-RS"/>
        </w:rPr>
        <w:t xml:space="preserve">budu zaduženi za prijem pritužbi i postupanje po njima, tako da radnici mogu izabrati osobu </w:t>
      </w:r>
      <w:r w:rsidR="00BD492B" w:rsidRPr="0056702E">
        <w:rPr>
          <w:lang w:val="sr-Latn-RS"/>
        </w:rPr>
        <w:t xml:space="preserve">sa kojom im je lagodnije da razgovaraju. </w:t>
      </w:r>
      <w:r w:rsidR="00DF3204" w:rsidRPr="0056702E">
        <w:rPr>
          <w:lang w:val="sr-Latn-RS"/>
        </w:rPr>
        <w:t xml:space="preserve">U slučaju postojanja jezičkih barijera, može biti neophodno obezbediti </w:t>
      </w:r>
      <w:r w:rsidR="00EF0EAF" w:rsidRPr="0056702E">
        <w:rPr>
          <w:lang w:val="sr-Latn-RS"/>
        </w:rPr>
        <w:t>pis</w:t>
      </w:r>
      <w:r w:rsidR="00EF0EAF">
        <w:rPr>
          <w:lang w:val="sr-Latn-RS"/>
        </w:rPr>
        <w:t>ane</w:t>
      </w:r>
      <w:r w:rsidR="00EF0EAF" w:rsidRPr="0056702E">
        <w:rPr>
          <w:lang w:val="sr-Latn-RS"/>
        </w:rPr>
        <w:t xml:space="preserve"> </w:t>
      </w:r>
      <w:r w:rsidR="00DF3204" w:rsidRPr="0056702E">
        <w:rPr>
          <w:lang w:val="sr-Latn-RS"/>
        </w:rPr>
        <w:t xml:space="preserve">materijale na više jezika i angažovati prevodioce. </w:t>
      </w:r>
      <w:r w:rsidR="00197852" w:rsidRPr="0056702E">
        <w:rPr>
          <w:lang w:val="sr-Latn-RS"/>
        </w:rPr>
        <w:t xml:space="preserve">Mora postojati percepcija prevodilaca kao nepristrasnih </w:t>
      </w:r>
      <w:r w:rsidR="00DA2606" w:rsidRPr="0056702E">
        <w:rPr>
          <w:lang w:val="sr-Latn-RS"/>
        </w:rPr>
        <w:t>osoba kojima veruju sve strane u postupku.</w:t>
      </w:r>
    </w:p>
    <w:p w14:paraId="10450572" w14:textId="4456892F" w:rsidR="00142CE0" w:rsidRPr="0056702E" w:rsidRDefault="005A53B3" w:rsidP="00CA78C9">
      <w:pPr>
        <w:pStyle w:val="Heading1"/>
        <w:rPr>
          <w:rFonts w:ascii="Times New Roman" w:hAnsi="Times New Roman" w:cs="Times New Roman"/>
          <w:lang w:val="sr-Latn-RS"/>
        </w:rPr>
      </w:pPr>
      <w:r w:rsidRPr="0056702E">
        <w:rPr>
          <w:rFonts w:ascii="Times New Roman" w:hAnsi="Times New Roman" w:cs="Times New Roman"/>
          <w:lang w:val="sr-Latn-RS"/>
        </w:rPr>
        <w:t xml:space="preserve">Pristupačnost </w:t>
      </w:r>
      <w:r w:rsidR="003F33F6" w:rsidRPr="003F33F6">
        <w:rPr>
          <w:rFonts w:ascii="Times New Roman" w:hAnsi="Times New Roman" w:cs="Times New Roman"/>
          <w:lang w:val="sr-Latn-RS"/>
        </w:rPr>
        <w:t>Žalbeno</w:t>
      </w:r>
      <w:r w:rsidR="003F33F6">
        <w:rPr>
          <w:rFonts w:ascii="Times New Roman" w:hAnsi="Times New Roman" w:cs="Times New Roman"/>
          <w:lang w:val="sr-Latn-RS"/>
        </w:rPr>
        <w:t>g</w:t>
      </w:r>
      <w:r w:rsidR="003F33F6" w:rsidRPr="003F33F6">
        <w:rPr>
          <w:rFonts w:ascii="Times New Roman" w:hAnsi="Times New Roman" w:cs="Times New Roman"/>
          <w:lang w:val="sr-Latn-RS"/>
        </w:rPr>
        <w:t xml:space="preserve"> mehnizm</w:t>
      </w:r>
      <w:r w:rsidR="003F33F6">
        <w:rPr>
          <w:rFonts w:ascii="Times New Roman" w:hAnsi="Times New Roman" w:cs="Times New Roman"/>
          <w:lang w:val="sr-Latn-RS"/>
        </w:rPr>
        <w:t>a</w:t>
      </w:r>
      <w:r w:rsidR="003F33F6" w:rsidRPr="003F33F6">
        <w:rPr>
          <w:rFonts w:ascii="Times New Roman" w:hAnsi="Times New Roman" w:cs="Times New Roman"/>
          <w:lang w:val="sr-Latn-RS"/>
        </w:rPr>
        <w:t xml:space="preserve"> </w:t>
      </w:r>
      <w:r w:rsidRPr="0056702E">
        <w:rPr>
          <w:rFonts w:ascii="Times New Roman" w:hAnsi="Times New Roman" w:cs="Times New Roman"/>
          <w:lang w:val="sr-Latn-RS"/>
        </w:rPr>
        <w:t>i odgovornosti za njegov rad</w:t>
      </w:r>
    </w:p>
    <w:p w14:paraId="42EE8F53" w14:textId="40B0BBF3" w:rsidR="00142CE0" w:rsidRPr="0056702E" w:rsidRDefault="00ED177C" w:rsidP="00CA78C9">
      <w:pPr>
        <w:pStyle w:val="Heading2"/>
        <w:jc w:val="both"/>
        <w:rPr>
          <w:rFonts w:ascii="Times New Roman" w:hAnsi="Times New Roman" w:cs="Times New Roman"/>
          <w:lang w:val="sr-Latn-RS"/>
        </w:rPr>
      </w:pPr>
      <w:r w:rsidRPr="0056702E">
        <w:rPr>
          <w:rFonts w:ascii="Times New Roman" w:hAnsi="Times New Roman" w:cs="Times New Roman"/>
          <w:lang w:val="sr-Latn-RS"/>
        </w:rPr>
        <w:t>Odgovornosti Jedinice za koordinaciju projekta</w:t>
      </w:r>
    </w:p>
    <w:p w14:paraId="54FD43BC" w14:textId="2498075E" w:rsidR="00142CE0" w:rsidRPr="0056702E" w:rsidRDefault="0017236C" w:rsidP="00CA78C9">
      <w:pPr>
        <w:pStyle w:val="NormalWeb"/>
        <w:numPr>
          <w:ilvl w:val="0"/>
          <w:numId w:val="22"/>
        </w:numPr>
        <w:jc w:val="both"/>
        <w:rPr>
          <w:lang w:val="sr-Latn-RS"/>
        </w:rPr>
      </w:pPr>
      <w:r w:rsidRPr="0056702E">
        <w:rPr>
          <w:b/>
          <w:bCs/>
          <w:lang w:val="sr-Latn-RS"/>
        </w:rPr>
        <w:t>Jedinica za koordinaciju projekta</w:t>
      </w:r>
      <w:r w:rsidR="00142CE0" w:rsidRPr="0056702E">
        <w:rPr>
          <w:lang w:val="sr-Latn-RS"/>
        </w:rPr>
        <w:t xml:space="preserve"> </w:t>
      </w:r>
      <w:r w:rsidRPr="0056702E">
        <w:rPr>
          <w:lang w:val="sr-Latn-RS"/>
        </w:rPr>
        <w:t xml:space="preserve">će izraditi </w:t>
      </w:r>
      <w:r w:rsidRPr="0056702E">
        <w:rPr>
          <w:b/>
          <w:bCs/>
          <w:lang w:val="sr-Latn-RS"/>
        </w:rPr>
        <w:t xml:space="preserve">Informativnu brošuru </w:t>
      </w:r>
      <w:r w:rsidRPr="0056702E">
        <w:rPr>
          <w:lang w:val="sr-Latn-RS"/>
        </w:rPr>
        <w:t xml:space="preserve">o Žalbenom mehanizmu za </w:t>
      </w:r>
      <w:r w:rsidR="00AC6B2A">
        <w:rPr>
          <w:lang w:val="sr-Latn-RS"/>
        </w:rPr>
        <w:t>lica zaposlena ili angažovana na projektu</w:t>
      </w:r>
      <w:r w:rsidRPr="0056702E">
        <w:rPr>
          <w:lang w:val="sr-Latn-RS"/>
        </w:rPr>
        <w:t>.</w:t>
      </w:r>
    </w:p>
    <w:p w14:paraId="79A1AF66" w14:textId="7E1AF7FE" w:rsidR="006316AF" w:rsidRPr="0056702E" w:rsidRDefault="0017236C" w:rsidP="00CA78C9">
      <w:pPr>
        <w:pStyle w:val="NormalWeb"/>
        <w:numPr>
          <w:ilvl w:val="0"/>
          <w:numId w:val="22"/>
        </w:numPr>
        <w:jc w:val="both"/>
        <w:rPr>
          <w:lang w:val="sr-Latn-RS"/>
        </w:rPr>
      </w:pPr>
      <w:r w:rsidRPr="0056702E">
        <w:rPr>
          <w:lang w:val="sr-Latn-RS"/>
        </w:rPr>
        <w:t xml:space="preserve">Informativna brošura o </w:t>
      </w:r>
      <w:r w:rsidR="003F33F6" w:rsidRPr="003D4DB4">
        <w:rPr>
          <w:lang w:val="sr-Latn-RS"/>
        </w:rPr>
        <w:t>Žalbeno</w:t>
      </w:r>
      <w:r w:rsidR="003F33F6">
        <w:rPr>
          <w:lang w:val="sr-Latn-RS"/>
        </w:rPr>
        <w:t>m</w:t>
      </w:r>
      <w:r w:rsidR="003F33F6" w:rsidRPr="003D4DB4">
        <w:rPr>
          <w:lang w:val="sr-Latn-RS"/>
        </w:rPr>
        <w:t xml:space="preserve"> mehnizm</w:t>
      </w:r>
      <w:r w:rsidR="003F33F6">
        <w:rPr>
          <w:lang w:val="sr-Latn-RS"/>
        </w:rPr>
        <w:t>u</w:t>
      </w:r>
      <w:r w:rsidR="003F33F6" w:rsidRPr="003D4DB4">
        <w:rPr>
          <w:lang w:val="sr-Latn-RS"/>
        </w:rPr>
        <w:t xml:space="preserve"> </w:t>
      </w:r>
      <w:r w:rsidRPr="0056702E">
        <w:rPr>
          <w:lang w:val="sr-Latn-RS"/>
        </w:rPr>
        <w:t xml:space="preserve">biće dostupna na internet stranici </w:t>
      </w:r>
      <w:r w:rsidR="00217D55">
        <w:rPr>
          <w:lang w:val="sr-Latn-RS"/>
        </w:rPr>
        <w:t>Projekta PKNBRS</w:t>
      </w:r>
      <w:r w:rsidRPr="0056702E">
        <w:rPr>
          <w:lang w:val="sr-Latn-RS"/>
        </w:rPr>
        <w:t xml:space="preserve">, </w:t>
      </w:r>
      <w:r w:rsidR="006316AF" w:rsidRPr="0056702E">
        <w:rPr>
          <w:lang w:val="sr-Latn-RS"/>
        </w:rPr>
        <w:t xml:space="preserve">zajedno sa drugom dokumentacijom koja se odnosi na </w:t>
      </w:r>
      <w:r w:rsidR="006316AF" w:rsidRPr="0056702E">
        <w:rPr>
          <w:b/>
          <w:bCs/>
          <w:lang w:val="sr-Latn-RS"/>
        </w:rPr>
        <w:t>Projekat</w:t>
      </w:r>
      <w:r w:rsidR="006316AF" w:rsidRPr="0056702E">
        <w:rPr>
          <w:lang w:val="sr-Latn-RS"/>
        </w:rPr>
        <w:t>.</w:t>
      </w:r>
    </w:p>
    <w:p w14:paraId="13B425BC" w14:textId="370AE138" w:rsidR="006316AF" w:rsidRPr="0056702E" w:rsidRDefault="006316AF" w:rsidP="00CA78C9">
      <w:pPr>
        <w:pStyle w:val="NormalWeb"/>
        <w:numPr>
          <w:ilvl w:val="0"/>
          <w:numId w:val="22"/>
        </w:numPr>
        <w:jc w:val="both"/>
        <w:rPr>
          <w:lang w:val="sr-Latn-RS"/>
        </w:rPr>
      </w:pPr>
      <w:r w:rsidRPr="0056702E">
        <w:rPr>
          <w:lang w:val="sr-Latn-RS"/>
        </w:rPr>
        <w:t xml:space="preserve">Jedinica za koordinaciju projekta zvanično će obavestiti sve zdravstvene ustanove uključene u Projekat PNKBRS o uspostavljanju i radu </w:t>
      </w:r>
      <w:r w:rsidR="005C42C1" w:rsidRPr="003D4DB4">
        <w:rPr>
          <w:lang w:val="sr-Latn-RS"/>
        </w:rPr>
        <w:t>Žalbeno</w:t>
      </w:r>
      <w:r w:rsidR="005C42C1">
        <w:rPr>
          <w:lang w:val="sr-Latn-RS"/>
        </w:rPr>
        <w:t>g</w:t>
      </w:r>
      <w:r w:rsidR="005C42C1" w:rsidRPr="003D4DB4">
        <w:rPr>
          <w:lang w:val="sr-Latn-RS"/>
        </w:rPr>
        <w:t xml:space="preserve"> mehnizm</w:t>
      </w:r>
      <w:r w:rsidR="005C42C1">
        <w:rPr>
          <w:lang w:val="sr-Latn-RS"/>
        </w:rPr>
        <w:t>a</w:t>
      </w:r>
      <w:r w:rsidRPr="0056702E">
        <w:rPr>
          <w:lang w:val="sr-Latn-RS"/>
        </w:rPr>
        <w:t>, uključujući i o odgovornostima zdravstvenih ustanova za njegovo uspešno sprovođenje.</w:t>
      </w:r>
    </w:p>
    <w:p w14:paraId="2CF40ED0" w14:textId="50CCB300" w:rsidR="00142CE0" w:rsidRPr="0056702E" w:rsidRDefault="006316AF" w:rsidP="00CA78C9">
      <w:pPr>
        <w:pStyle w:val="NormalWeb"/>
        <w:numPr>
          <w:ilvl w:val="0"/>
          <w:numId w:val="22"/>
        </w:numPr>
        <w:jc w:val="both"/>
        <w:rPr>
          <w:lang w:val="sr-Latn-RS"/>
        </w:rPr>
      </w:pPr>
      <w:r w:rsidRPr="0056702E">
        <w:rPr>
          <w:lang w:val="sr-Latn-RS"/>
        </w:rPr>
        <w:lastRenderedPageBreak/>
        <w:t xml:space="preserve">Jedinica za koordinaciju projekta organizovaće obuku o uspostavljanju i radu </w:t>
      </w:r>
      <w:r w:rsidR="005C42C1" w:rsidRPr="003D4DB4">
        <w:rPr>
          <w:lang w:val="sr-Latn-RS"/>
        </w:rPr>
        <w:t>Žalbeno</w:t>
      </w:r>
      <w:r w:rsidR="005C42C1">
        <w:rPr>
          <w:lang w:val="sr-Latn-RS"/>
        </w:rPr>
        <w:t>g</w:t>
      </w:r>
      <w:r w:rsidR="005C42C1" w:rsidRPr="003D4DB4">
        <w:rPr>
          <w:lang w:val="sr-Latn-RS"/>
        </w:rPr>
        <w:t xml:space="preserve"> mehnizm</w:t>
      </w:r>
      <w:r w:rsidR="005C42C1">
        <w:rPr>
          <w:lang w:val="sr-Latn-RS"/>
        </w:rPr>
        <w:t>a</w:t>
      </w:r>
      <w:r w:rsidRPr="0056702E">
        <w:rPr>
          <w:lang w:val="sr-Latn-RS"/>
        </w:rPr>
        <w:t xml:space="preserve">, kao i o obavezama Izvođača radova i zdravstvenih ustanova. Obuka će se zakazivati u skladu sa rokovima projekta i početkom radova u zdravstvenim ustanovama. </w:t>
      </w:r>
      <w:r w:rsidR="002C137B" w:rsidRPr="0056702E">
        <w:rPr>
          <w:lang w:val="sr-Latn-RS"/>
        </w:rPr>
        <w:t>Ova obuka se može izvoditi kako putem interneta tako i uživo.</w:t>
      </w:r>
    </w:p>
    <w:p w14:paraId="329C7A6B" w14:textId="484D421D" w:rsidR="002C137B" w:rsidRPr="0056702E" w:rsidRDefault="002C137B" w:rsidP="00CA78C9">
      <w:pPr>
        <w:pStyle w:val="NormalWeb"/>
        <w:numPr>
          <w:ilvl w:val="0"/>
          <w:numId w:val="22"/>
        </w:numPr>
        <w:jc w:val="both"/>
        <w:rPr>
          <w:lang w:val="sr-Latn-RS"/>
        </w:rPr>
      </w:pPr>
      <w:r w:rsidRPr="0056702E">
        <w:rPr>
          <w:lang w:val="sr-Latn-RS"/>
        </w:rPr>
        <w:t xml:space="preserve">Jedinica za koordinaciju projekta će uspostaviti </w:t>
      </w:r>
      <w:r w:rsidRPr="0056702E">
        <w:rPr>
          <w:b/>
          <w:bCs/>
          <w:lang w:val="sr-Latn-RS"/>
        </w:rPr>
        <w:t>Centralni registar pritužbi</w:t>
      </w:r>
      <w:r w:rsidRPr="0056702E">
        <w:rPr>
          <w:lang w:val="sr-Latn-RS"/>
        </w:rPr>
        <w:t xml:space="preserve"> u kome će se evidentirati sve pritužbe prosleđene iz Lokalnih registara pritužbi, zajedno sa svim relevantnim detaljima. Jedinica za koordinaciju projekta tražiće dodatne informacije od Lokalnih registara pritužbi ako traženi podaci budu nedostajali.</w:t>
      </w:r>
    </w:p>
    <w:p w14:paraId="0BE0FCC3" w14:textId="365B5EA2" w:rsidR="00FB6652" w:rsidRPr="0056702E" w:rsidRDefault="00317AA0" w:rsidP="00CA78C9">
      <w:pPr>
        <w:pStyle w:val="NormalWeb"/>
        <w:numPr>
          <w:ilvl w:val="0"/>
          <w:numId w:val="22"/>
        </w:numPr>
        <w:jc w:val="both"/>
        <w:rPr>
          <w:lang w:val="sr-Latn-RS"/>
        </w:rPr>
      </w:pPr>
      <w:r w:rsidRPr="0056702E">
        <w:rPr>
          <w:lang w:val="sr-Latn-RS"/>
        </w:rPr>
        <w:t xml:space="preserve">Jedinica za koordinaciju projekta će imenovati </w:t>
      </w:r>
      <w:r w:rsidRPr="0056702E">
        <w:rPr>
          <w:b/>
          <w:bCs/>
          <w:lang w:val="sr-Latn-RS"/>
        </w:rPr>
        <w:t xml:space="preserve">dva člana </w:t>
      </w:r>
      <w:r w:rsidRPr="0056702E">
        <w:rPr>
          <w:lang w:val="sr-Latn-RS"/>
        </w:rPr>
        <w:t>Žalbene komisije.</w:t>
      </w:r>
    </w:p>
    <w:p w14:paraId="175DEAF4" w14:textId="3C3379AF" w:rsidR="00142CE0" w:rsidRPr="0056702E" w:rsidRDefault="00FB6652" w:rsidP="00CA78C9">
      <w:pPr>
        <w:pStyle w:val="NormalWeb"/>
        <w:numPr>
          <w:ilvl w:val="0"/>
          <w:numId w:val="22"/>
        </w:numPr>
        <w:jc w:val="both"/>
        <w:rPr>
          <w:lang w:val="sr-Latn-RS"/>
        </w:rPr>
      </w:pPr>
      <w:r w:rsidRPr="0056702E">
        <w:rPr>
          <w:lang w:val="sr-Latn-RS"/>
        </w:rPr>
        <w:t>Radnici zaposleni na svakom pojedinačnom potprojektu mogu podnositi pritužbe ili primedbe neposredno JKP-u na sledeću adresu</w:t>
      </w:r>
      <w:r w:rsidR="00142CE0" w:rsidRPr="0056702E">
        <w:rPr>
          <w:lang w:val="sr-Latn-RS"/>
        </w:rPr>
        <w:t>:</w:t>
      </w:r>
    </w:p>
    <w:p w14:paraId="56B413D3" w14:textId="1CEB2EF2" w:rsidR="00974DB8" w:rsidRPr="0056702E" w:rsidRDefault="00FB6652" w:rsidP="00CA78C9">
      <w:pPr>
        <w:pStyle w:val="NormalWeb"/>
        <w:numPr>
          <w:ilvl w:val="1"/>
          <w:numId w:val="22"/>
        </w:numPr>
        <w:jc w:val="both"/>
        <w:rPr>
          <w:lang w:val="sr-Latn-RS"/>
        </w:rPr>
      </w:pPr>
      <w:r w:rsidRPr="0056702E">
        <w:rPr>
          <w:rStyle w:val="Strong"/>
          <w:rFonts w:eastAsiaTheme="majorEastAsia"/>
          <w:lang w:val="sr-Latn-RS"/>
        </w:rPr>
        <w:t>Adresa elektronske pošte</w:t>
      </w:r>
      <w:r w:rsidR="00142CE0" w:rsidRPr="0056702E">
        <w:rPr>
          <w:rStyle w:val="Strong"/>
          <w:rFonts w:eastAsiaTheme="majorEastAsia"/>
          <w:lang w:val="sr-Latn-RS"/>
        </w:rPr>
        <w:t>:</w:t>
      </w:r>
      <w:r w:rsidR="00142CE0" w:rsidRPr="0056702E">
        <w:rPr>
          <w:lang w:val="sr-Latn-RS"/>
        </w:rPr>
        <w:t xml:space="preserve"> </w:t>
      </w:r>
      <w:r w:rsidR="00974DB8" w:rsidRPr="0056702E">
        <w:rPr>
          <w:lang w:val="sr-Latn-RS"/>
        </w:rPr>
        <w:t>grm.ncdproject@zdravlje.gov.rs</w:t>
      </w:r>
    </w:p>
    <w:p w14:paraId="13BE19D8" w14:textId="49DFDF91" w:rsidR="00142CE0" w:rsidRPr="0056702E" w:rsidRDefault="00FB6652" w:rsidP="00CA78C9">
      <w:pPr>
        <w:pStyle w:val="NormalWeb"/>
        <w:numPr>
          <w:ilvl w:val="1"/>
          <w:numId w:val="22"/>
        </w:numPr>
        <w:jc w:val="both"/>
        <w:rPr>
          <w:lang w:val="sr-Latn-RS"/>
        </w:rPr>
      </w:pPr>
      <w:r w:rsidRPr="0056702E">
        <w:rPr>
          <w:rStyle w:val="Strong"/>
          <w:rFonts w:eastAsiaTheme="majorEastAsia"/>
          <w:lang w:val="sr-Latn-RS"/>
        </w:rPr>
        <w:t>Poštanska adresa</w:t>
      </w:r>
      <w:r w:rsidR="00142CE0" w:rsidRPr="0056702E">
        <w:rPr>
          <w:rStyle w:val="Strong"/>
          <w:rFonts w:eastAsiaTheme="majorEastAsia"/>
          <w:lang w:val="sr-Latn-RS"/>
        </w:rPr>
        <w:t>:</w:t>
      </w:r>
      <w:r w:rsidR="00142CE0" w:rsidRPr="0056702E">
        <w:rPr>
          <w:lang w:val="sr-Latn-RS"/>
        </w:rPr>
        <w:t xml:space="preserve"> </w:t>
      </w:r>
      <w:r w:rsidRPr="0056702E">
        <w:rPr>
          <w:lang w:val="sr-Latn-RS"/>
        </w:rPr>
        <w:t>Jedinica za koordinaciju projekta</w:t>
      </w:r>
      <w:r w:rsidR="00142CE0" w:rsidRPr="0056702E">
        <w:rPr>
          <w:lang w:val="sr-Latn-RS"/>
        </w:rPr>
        <w:t xml:space="preserve">, </w:t>
      </w:r>
      <w:r w:rsidRPr="0056702E">
        <w:rPr>
          <w:lang w:val="sr-Latn-RS"/>
        </w:rPr>
        <w:t>Dom zdravlja „</w:t>
      </w:r>
      <w:r w:rsidR="00142CE0" w:rsidRPr="0056702E">
        <w:rPr>
          <w:lang w:val="sr-Latn-RS"/>
        </w:rPr>
        <w:t>Savski Vena</w:t>
      </w:r>
      <w:r w:rsidRPr="0056702E">
        <w:rPr>
          <w:lang w:val="sr-Latn-RS"/>
        </w:rPr>
        <w:t>c”</w:t>
      </w:r>
      <w:r w:rsidR="00142CE0" w:rsidRPr="0056702E">
        <w:rPr>
          <w:lang w:val="sr-Latn-RS"/>
        </w:rPr>
        <w:t xml:space="preserve">, </w:t>
      </w:r>
      <w:proofErr w:type="spellStart"/>
      <w:r w:rsidR="00142CE0" w:rsidRPr="0056702E">
        <w:rPr>
          <w:lang w:val="sr-Latn-RS"/>
        </w:rPr>
        <w:t>Pasterova</w:t>
      </w:r>
      <w:proofErr w:type="spellEnd"/>
      <w:r w:rsidR="00142CE0" w:rsidRPr="0056702E">
        <w:rPr>
          <w:lang w:val="sr-Latn-RS"/>
        </w:rPr>
        <w:t xml:space="preserve"> 1, 11000 </w:t>
      </w:r>
      <w:r w:rsidRPr="0056702E">
        <w:rPr>
          <w:lang w:val="sr-Latn-RS"/>
        </w:rPr>
        <w:t>Beograd</w:t>
      </w:r>
      <w:r w:rsidR="00142CE0" w:rsidRPr="0056702E">
        <w:rPr>
          <w:lang w:val="sr-Latn-RS"/>
        </w:rPr>
        <w:t xml:space="preserve">, </w:t>
      </w:r>
      <w:r w:rsidRPr="0056702E">
        <w:rPr>
          <w:lang w:val="sr-Latn-RS"/>
        </w:rPr>
        <w:t>Srbija</w:t>
      </w:r>
    </w:p>
    <w:p w14:paraId="7EF23960" w14:textId="074F784F" w:rsidR="00142CE0" w:rsidRPr="0056702E" w:rsidRDefault="00FB6652" w:rsidP="00CA78C9">
      <w:pPr>
        <w:pStyle w:val="NormalWeb"/>
        <w:numPr>
          <w:ilvl w:val="1"/>
          <w:numId w:val="22"/>
        </w:numPr>
        <w:jc w:val="both"/>
        <w:rPr>
          <w:lang w:val="sr-Latn-RS"/>
        </w:rPr>
      </w:pPr>
      <w:r w:rsidRPr="0056702E">
        <w:rPr>
          <w:rStyle w:val="Strong"/>
          <w:rFonts w:eastAsiaTheme="majorEastAsia"/>
          <w:lang w:val="sr-Latn-RS"/>
        </w:rPr>
        <w:t>Internet stranica</w:t>
      </w:r>
      <w:r w:rsidR="00142CE0" w:rsidRPr="0056702E">
        <w:rPr>
          <w:rStyle w:val="Strong"/>
          <w:rFonts w:eastAsiaTheme="majorEastAsia"/>
          <w:lang w:val="sr-Latn-RS"/>
        </w:rPr>
        <w:t>:</w:t>
      </w:r>
      <w:r w:rsidR="00974DB8" w:rsidRPr="0056702E">
        <w:rPr>
          <w:lang w:val="sr-Latn-RS"/>
        </w:rPr>
        <w:t xml:space="preserve"> </w:t>
      </w:r>
      <w:hyperlink r:id="rId11" w:history="1">
        <w:r w:rsidR="00974DB8" w:rsidRPr="0056702E">
          <w:rPr>
            <w:rStyle w:val="Hyperlink"/>
            <w:lang w:val="sr-Latn-RS"/>
          </w:rPr>
          <w:t>https://www.zdravlje.gov.rs/</w:t>
        </w:r>
      </w:hyperlink>
      <w:r w:rsidR="0062175C" w:rsidRPr="0056702E">
        <w:rPr>
          <w:lang w:val="sr-Latn-RS"/>
        </w:rPr>
        <w:t>, odeljak pod nazivom</w:t>
      </w:r>
      <w:r w:rsidR="00974DB8" w:rsidRPr="0056702E">
        <w:rPr>
          <w:lang w:val="sr-Latn-RS"/>
        </w:rPr>
        <w:t xml:space="preserve"> </w:t>
      </w:r>
      <w:r w:rsidR="0062175C" w:rsidRPr="0056702E">
        <w:rPr>
          <w:lang w:val="sr-Latn-RS"/>
        </w:rPr>
        <w:t>„</w:t>
      </w:r>
      <w:r w:rsidR="00974DB8" w:rsidRPr="0056702E">
        <w:rPr>
          <w:lang w:val="sr-Latn-RS"/>
        </w:rPr>
        <w:t>PKNBRS</w:t>
      </w:r>
      <w:r w:rsidR="0062175C" w:rsidRPr="0056702E">
        <w:rPr>
          <w:lang w:val="sr-Latn-RS"/>
        </w:rPr>
        <w:t>”</w:t>
      </w:r>
    </w:p>
    <w:p w14:paraId="2D9003C6" w14:textId="7CF4A4D6" w:rsidR="00142CE0" w:rsidRPr="0056702E" w:rsidRDefault="003901AB" w:rsidP="00CA78C9">
      <w:pPr>
        <w:pStyle w:val="NormalWeb"/>
        <w:numPr>
          <w:ilvl w:val="1"/>
          <w:numId w:val="22"/>
        </w:numPr>
        <w:jc w:val="both"/>
        <w:rPr>
          <w:lang w:val="sr-Latn-RS"/>
        </w:rPr>
      </w:pPr>
      <w:r w:rsidRPr="0056702E">
        <w:rPr>
          <w:rStyle w:val="Strong"/>
          <w:rFonts w:eastAsiaTheme="majorEastAsia"/>
          <w:lang w:val="sr-Latn-RS"/>
        </w:rPr>
        <w:t>Broj telefona</w:t>
      </w:r>
      <w:r w:rsidR="00142CE0" w:rsidRPr="0056702E">
        <w:rPr>
          <w:rStyle w:val="Strong"/>
          <w:rFonts w:eastAsiaTheme="majorEastAsia"/>
          <w:lang w:val="sr-Latn-RS"/>
        </w:rPr>
        <w:t>:</w:t>
      </w:r>
      <w:r w:rsidR="00142CE0" w:rsidRPr="0056702E">
        <w:rPr>
          <w:lang w:val="sr-Latn-RS"/>
        </w:rPr>
        <w:t xml:space="preserve"> +381 11 3606 412</w:t>
      </w:r>
    </w:p>
    <w:p w14:paraId="08ED8BFD" w14:textId="108BC9BF" w:rsidR="00142CE0" w:rsidRDefault="003901AB" w:rsidP="00CA78C9">
      <w:pPr>
        <w:pStyle w:val="NormalWeb"/>
        <w:numPr>
          <w:ilvl w:val="1"/>
          <w:numId w:val="22"/>
        </w:numPr>
        <w:jc w:val="both"/>
        <w:rPr>
          <w:lang w:val="sr-Latn-RS"/>
        </w:rPr>
      </w:pPr>
      <w:r w:rsidRPr="0056702E">
        <w:rPr>
          <w:rStyle w:val="Strong"/>
          <w:rFonts w:eastAsiaTheme="majorEastAsia"/>
          <w:lang w:val="sr-Latn-RS"/>
        </w:rPr>
        <w:t>Odgovorno lice u JKP</w:t>
      </w:r>
      <w:r w:rsidR="00142CE0" w:rsidRPr="0056702E">
        <w:rPr>
          <w:rStyle w:val="Strong"/>
          <w:rFonts w:eastAsiaTheme="majorEastAsia"/>
          <w:lang w:val="sr-Latn-RS"/>
        </w:rPr>
        <w:t>:</w:t>
      </w:r>
      <w:r w:rsidR="00142CE0" w:rsidRPr="0056702E">
        <w:rPr>
          <w:lang w:val="sr-Latn-RS"/>
        </w:rPr>
        <w:t xml:space="preserve"> </w:t>
      </w:r>
      <w:r w:rsidR="00817146" w:rsidRPr="0056702E">
        <w:rPr>
          <w:lang w:val="sr-Latn-RS"/>
        </w:rPr>
        <w:t xml:space="preserve">Ksenija Petovar, </w:t>
      </w:r>
      <w:r w:rsidR="003424A9">
        <w:rPr>
          <w:lang w:val="sr-Latn-RS"/>
        </w:rPr>
        <w:t>konsultant</w:t>
      </w:r>
      <w:r w:rsidR="000D0AA7" w:rsidRPr="0056702E">
        <w:rPr>
          <w:lang w:val="sr-Latn-RS"/>
        </w:rPr>
        <w:t xml:space="preserve"> za socijalna pitanja</w:t>
      </w:r>
    </w:p>
    <w:p w14:paraId="1C202036" w14:textId="44712039" w:rsidR="00142CE0" w:rsidRPr="0056702E" w:rsidRDefault="00E70B4F" w:rsidP="00CA78C9">
      <w:pPr>
        <w:pStyle w:val="NormalWeb"/>
        <w:numPr>
          <w:ilvl w:val="0"/>
          <w:numId w:val="22"/>
        </w:numPr>
        <w:jc w:val="both"/>
        <w:rPr>
          <w:lang w:val="sr-Latn-RS"/>
        </w:rPr>
      </w:pPr>
      <w:r w:rsidRPr="0056702E">
        <w:rPr>
          <w:lang w:val="sr-Latn-RS"/>
        </w:rPr>
        <w:t>Jedinica za koordinaciju projekta će redovno ažurirati Centralni registar pritužbi kako bi se osigura</w:t>
      </w:r>
      <w:r w:rsidR="003424A9">
        <w:rPr>
          <w:lang w:val="sr-Latn-RS"/>
        </w:rPr>
        <w:t>la javnost</w:t>
      </w:r>
      <w:r w:rsidRPr="0056702E">
        <w:rPr>
          <w:lang w:val="sr-Latn-RS"/>
        </w:rPr>
        <w:t xml:space="preserve"> pristup</w:t>
      </w:r>
      <w:r w:rsidR="003424A9">
        <w:rPr>
          <w:lang w:val="sr-Latn-RS"/>
        </w:rPr>
        <w:t>a</w:t>
      </w:r>
      <w:r w:rsidRPr="0056702E">
        <w:rPr>
          <w:lang w:val="sr-Latn-RS"/>
        </w:rPr>
        <w:t xml:space="preserve"> informacijama </w:t>
      </w:r>
      <w:r w:rsidR="007934E6" w:rsidRPr="0056702E">
        <w:rPr>
          <w:lang w:val="sr-Latn-RS"/>
        </w:rPr>
        <w:t xml:space="preserve">koje se vode </w:t>
      </w:r>
      <w:r w:rsidRPr="0056702E">
        <w:rPr>
          <w:lang w:val="sr-Latn-RS"/>
        </w:rPr>
        <w:t>u njemu</w:t>
      </w:r>
      <w:r w:rsidR="00142CE0" w:rsidRPr="0056702E">
        <w:rPr>
          <w:lang w:val="sr-Latn-RS"/>
        </w:rPr>
        <w:t>.</w:t>
      </w:r>
    </w:p>
    <w:p w14:paraId="606106D1" w14:textId="409B9BBF" w:rsidR="00142CE0" w:rsidRPr="0056702E" w:rsidRDefault="00EC0AA0" w:rsidP="00CA78C9">
      <w:pPr>
        <w:pStyle w:val="Heading2"/>
        <w:jc w:val="both"/>
        <w:rPr>
          <w:rFonts w:ascii="Times New Roman" w:hAnsi="Times New Roman" w:cs="Times New Roman"/>
          <w:lang w:val="sr-Latn-RS"/>
        </w:rPr>
      </w:pPr>
      <w:r w:rsidRPr="0056702E">
        <w:rPr>
          <w:rFonts w:ascii="Times New Roman" w:hAnsi="Times New Roman" w:cs="Times New Roman"/>
          <w:lang w:val="sr-Latn-RS"/>
        </w:rPr>
        <w:t xml:space="preserve">Odgovornosti Izvođača radova koji zapošljavaju ili angažuju </w:t>
      </w:r>
      <w:r w:rsidR="00AC6B2A">
        <w:rPr>
          <w:rFonts w:ascii="Times New Roman" w:hAnsi="Times New Roman" w:cs="Times New Roman"/>
          <w:lang w:val="sr-Latn-RS"/>
        </w:rPr>
        <w:t>lica</w:t>
      </w:r>
      <w:r w:rsidRPr="0056702E">
        <w:rPr>
          <w:rFonts w:ascii="Times New Roman" w:hAnsi="Times New Roman" w:cs="Times New Roman"/>
          <w:lang w:val="sr-Latn-RS"/>
        </w:rPr>
        <w:t xml:space="preserve"> </w:t>
      </w:r>
      <w:r w:rsidR="001F4577">
        <w:rPr>
          <w:rFonts w:ascii="Times New Roman" w:hAnsi="Times New Roman" w:cs="Times New Roman"/>
          <w:lang w:val="sr-Latn-RS"/>
        </w:rPr>
        <w:t>za rad na</w:t>
      </w:r>
      <w:r w:rsidRPr="0056702E">
        <w:rPr>
          <w:rFonts w:ascii="Times New Roman" w:hAnsi="Times New Roman" w:cs="Times New Roman"/>
          <w:lang w:val="sr-Latn-RS"/>
        </w:rPr>
        <w:t xml:space="preserve"> projektu</w:t>
      </w:r>
    </w:p>
    <w:p w14:paraId="054F6A67" w14:textId="2DD450AE" w:rsidR="00142CE0" w:rsidRPr="0056702E" w:rsidRDefault="00367A01" w:rsidP="00CA78C9">
      <w:pPr>
        <w:pStyle w:val="NormalWeb"/>
        <w:jc w:val="both"/>
        <w:rPr>
          <w:lang w:val="sr-Latn-RS"/>
        </w:rPr>
      </w:pPr>
      <w:r w:rsidRPr="0056702E">
        <w:rPr>
          <w:lang w:val="sr-Latn-RS"/>
        </w:rPr>
        <w:t xml:space="preserve">Svaki </w:t>
      </w:r>
      <w:r w:rsidRPr="0056702E">
        <w:rPr>
          <w:b/>
          <w:bCs/>
          <w:lang w:val="sr-Latn-RS"/>
        </w:rPr>
        <w:t xml:space="preserve">Izvođač radova </w:t>
      </w:r>
      <w:r w:rsidRPr="0056702E">
        <w:rPr>
          <w:lang w:val="sr-Latn-RS"/>
        </w:rPr>
        <w:t>angažovan na projektu dužan je da</w:t>
      </w:r>
      <w:r w:rsidR="00142CE0" w:rsidRPr="0056702E">
        <w:rPr>
          <w:lang w:val="sr-Latn-RS"/>
        </w:rPr>
        <w:t>:</w:t>
      </w:r>
    </w:p>
    <w:p w14:paraId="52B1A92A" w14:textId="200EB11A" w:rsidR="00142CE0" w:rsidRPr="0056702E" w:rsidRDefault="00367A01" w:rsidP="00CA78C9">
      <w:pPr>
        <w:pStyle w:val="NormalWeb"/>
        <w:numPr>
          <w:ilvl w:val="0"/>
          <w:numId w:val="23"/>
        </w:numPr>
        <w:jc w:val="both"/>
        <w:rPr>
          <w:lang w:val="sr-Latn-RS"/>
        </w:rPr>
      </w:pPr>
      <w:r w:rsidRPr="0056702E">
        <w:rPr>
          <w:lang w:val="sr-Latn-RS"/>
        </w:rPr>
        <w:t xml:space="preserve">Izradi i/ili prilagodi </w:t>
      </w:r>
      <w:r w:rsidRPr="0056702E">
        <w:rPr>
          <w:b/>
          <w:bCs/>
          <w:lang w:val="sr-Latn-RS"/>
        </w:rPr>
        <w:t xml:space="preserve">Informativnu brošuru </w:t>
      </w:r>
      <w:r w:rsidRPr="0056702E">
        <w:rPr>
          <w:lang w:val="sr-Latn-RS"/>
        </w:rPr>
        <w:t xml:space="preserve">o Žalbenom mehanizmu za </w:t>
      </w:r>
      <w:r w:rsidR="00AC6B2A">
        <w:rPr>
          <w:lang w:val="sr-Latn-RS"/>
        </w:rPr>
        <w:t>lica zaposlena ili angažovana na projektu</w:t>
      </w:r>
      <w:r w:rsidRPr="0056702E">
        <w:rPr>
          <w:lang w:val="sr-Latn-RS"/>
        </w:rPr>
        <w:t xml:space="preserve"> i odštampa je u odgovarajućem broju primeraka.</w:t>
      </w:r>
    </w:p>
    <w:p w14:paraId="04B38F7F" w14:textId="79902551" w:rsidR="00142CE0" w:rsidRPr="0056702E" w:rsidRDefault="003566CE" w:rsidP="00CA78C9">
      <w:pPr>
        <w:pStyle w:val="NormalWeb"/>
        <w:numPr>
          <w:ilvl w:val="0"/>
          <w:numId w:val="23"/>
        </w:numPr>
        <w:jc w:val="both"/>
        <w:rPr>
          <w:lang w:val="sr-Latn-RS"/>
        </w:rPr>
      </w:pPr>
      <w:r w:rsidRPr="0056702E">
        <w:rPr>
          <w:lang w:val="sr-Latn-RS"/>
        </w:rPr>
        <w:t xml:space="preserve">Obezbedi svakom radniku po potpisivanju ugovora o radu odštampani primerak Informativne brošure o </w:t>
      </w:r>
      <w:r w:rsidR="003F33F6" w:rsidRPr="003D4DB4">
        <w:rPr>
          <w:lang w:val="sr-Latn-RS"/>
        </w:rPr>
        <w:t>Žalbeno</w:t>
      </w:r>
      <w:r w:rsidR="003F33F6">
        <w:rPr>
          <w:lang w:val="sr-Latn-RS"/>
        </w:rPr>
        <w:t>m</w:t>
      </w:r>
      <w:r w:rsidR="003F33F6" w:rsidRPr="003D4DB4">
        <w:rPr>
          <w:lang w:val="sr-Latn-RS"/>
        </w:rPr>
        <w:t xml:space="preserve"> mehnizm</w:t>
      </w:r>
      <w:r w:rsidR="003F33F6">
        <w:rPr>
          <w:lang w:val="sr-Latn-RS"/>
        </w:rPr>
        <w:t>u</w:t>
      </w:r>
      <w:r w:rsidRPr="0056702E">
        <w:rPr>
          <w:lang w:val="sr-Latn-RS"/>
        </w:rPr>
        <w:t>.</w:t>
      </w:r>
    </w:p>
    <w:p w14:paraId="7794A970" w14:textId="08459403" w:rsidR="00142CE0" w:rsidRPr="0056702E" w:rsidRDefault="00282FBF" w:rsidP="00CA78C9">
      <w:pPr>
        <w:pStyle w:val="NormalWeb"/>
        <w:numPr>
          <w:ilvl w:val="0"/>
          <w:numId w:val="23"/>
        </w:numPr>
        <w:jc w:val="both"/>
        <w:rPr>
          <w:lang w:val="sr-Latn-RS"/>
        </w:rPr>
      </w:pPr>
      <w:r w:rsidRPr="0056702E">
        <w:rPr>
          <w:lang w:val="sr-Latn-RS"/>
        </w:rPr>
        <w:t xml:space="preserve">Imenuje predstavnika u </w:t>
      </w:r>
      <w:r w:rsidRPr="0056702E">
        <w:rPr>
          <w:b/>
          <w:bCs/>
          <w:lang w:val="sr-Latn-RS"/>
        </w:rPr>
        <w:t xml:space="preserve">Žalbenu komisiju </w:t>
      </w:r>
      <w:r w:rsidRPr="0056702E">
        <w:rPr>
          <w:lang w:val="sr-Latn-RS"/>
        </w:rPr>
        <w:t xml:space="preserve">u roku od </w:t>
      </w:r>
      <w:r w:rsidRPr="0056702E">
        <w:rPr>
          <w:b/>
          <w:bCs/>
          <w:lang w:val="sr-Latn-RS"/>
        </w:rPr>
        <w:t xml:space="preserve">30 dana </w:t>
      </w:r>
      <w:r w:rsidRPr="0056702E">
        <w:rPr>
          <w:lang w:val="sr-Latn-RS"/>
        </w:rPr>
        <w:t xml:space="preserve">od potpisivanja ugovora. Među odgovornostima ovog predstavnika je puno sprovođenje zadataka </w:t>
      </w:r>
      <w:proofErr w:type="spellStart"/>
      <w:r w:rsidRPr="0056702E">
        <w:rPr>
          <w:lang w:val="sr-Latn-RS"/>
        </w:rPr>
        <w:t>predviđenih</w:t>
      </w:r>
      <w:proofErr w:type="spellEnd"/>
      <w:r w:rsidRPr="0056702E">
        <w:rPr>
          <w:lang w:val="sr-Latn-RS"/>
        </w:rPr>
        <w:t xml:space="preserve"> </w:t>
      </w:r>
      <w:r w:rsidR="003F33F6" w:rsidRPr="003D4DB4">
        <w:rPr>
          <w:lang w:val="sr-Latn-RS"/>
        </w:rPr>
        <w:t>Žalben</w:t>
      </w:r>
      <w:r w:rsidR="003F33F6">
        <w:rPr>
          <w:lang w:val="sr-Latn-RS"/>
        </w:rPr>
        <w:t>i</w:t>
      </w:r>
      <w:r w:rsidR="003F33F6">
        <w:rPr>
          <w:lang w:val="sr-Latn-RS"/>
        </w:rPr>
        <w:t>m</w:t>
      </w:r>
      <w:r w:rsidR="003F33F6" w:rsidRPr="003D4DB4">
        <w:rPr>
          <w:lang w:val="sr-Latn-RS"/>
        </w:rPr>
        <w:t xml:space="preserve"> </w:t>
      </w:r>
      <w:proofErr w:type="spellStart"/>
      <w:r w:rsidR="003F33F6" w:rsidRPr="003D4DB4">
        <w:rPr>
          <w:lang w:val="sr-Latn-RS"/>
        </w:rPr>
        <w:t>mehnizm</w:t>
      </w:r>
      <w:r w:rsidR="003F33F6">
        <w:rPr>
          <w:lang w:val="sr-Latn-RS"/>
        </w:rPr>
        <w:t>om</w:t>
      </w:r>
      <w:proofErr w:type="spellEnd"/>
      <w:r w:rsidRPr="0056702E">
        <w:rPr>
          <w:lang w:val="sr-Latn-RS"/>
        </w:rPr>
        <w:t>, a naročito</w:t>
      </w:r>
      <w:r w:rsidR="00142CE0" w:rsidRPr="0056702E">
        <w:rPr>
          <w:lang w:val="sr-Latn-RS"/>
        </w:rPr>
        <w:t>:</w:t>
      </w:r>
    </w:p>
    <w:p w14:paraId="1D3537A2" w14:textId="70B97BEF" w:rsidR="00142CE0" w:rsidRPr="0056702E" w:rsidRDefault="00D71CB4" w:rsidP="00CA78C9">
      <w:pPr>
        <w:pStyle w:val="NormalWeb"/>
        <w:numPr>
          <w:ilvl w:val="1"/>
          <w:numId w:val="23"/>
        </w:numPr>
        <w:jc w:val="both"/>
        <w:rPr>
          <w:lang w:val="sr-Latn-RS"/>
        </w:rPr>
      </w:pPr>
      <w:r w:rsidRPr="0056702E">
        <w:rPr>
          <w:lang w:val="sr-Latn-RS"/>
        </w:rPr>
        <w:t xml:space="preserve">prijavljivanje </w:t>
      </w:r>
      <w:r w:rsidRPr="0056702E">
        <w:rPr>
          <w:b/>
          <w:bCs/>
          <w:lang w:val="sr-Latn-RS"/>
        </w:rPr>
        <w:t>Jedinici za koordinaciju projekta</w:t>
      </w:r>
      <w:r w:rsidRPr="0056702E">
        <w:rPr>
          <w:lang w:val="sr-Latn-RS"/>
        </w:rPr>
        <w:t xml:space="preserve">, u roku od </w:t>
      </w:r>
      <w:r w:rsidRPr="0056702E">
        <w:rPr>
          <w:b/>
          <w:bCs/>
          <w:lang w:val="sr-Latn-RS"/>
        </w:rPr>
        <w:t>dva radna dana</w:t>
      </w:r>
      <w:r w:rsidRPr="0056702E">
        <w:rPr>
          <w:lang w:val="sr-Latn-RS"/>
        </w:rPr>
        <w:t>, pritužbi koje Izvođač radova primi neposredno</w:t>
      </w:r>
      <w:r w:rsidR="00142CE0" w:rsidRPr="0056702E">
        <w:rPr>
          <w:lang w:val="sr-Latn-RS"/>
        </w:rPr>
        <w:t>;</w:t>
      </w:r>
    </w:p>
    <w:p w14:paraId="1DA404C4" w14:textId="3C33AC7E" w:rsidR="00142CE0" w:rsidRPr="0056702E" w:rsidRDefault="00D71CB4" w:rsidP="00CA78C9">
      <w:pPr>
        <w:pStyle w:val="NormalWeb"/>
        <w:numPr>
          <w:ilvl w:val="1"/>
          <w:numId w:val="23"/>
        </w:numPr>
        <w:jc w:val="both"/>
        <w:rPr>
          <w:lang w:val="sr-Latn-RS"/>
        </w:rPr>
      </w:pPr>
      <w:r w:rsidRPr="0056702E">
        <w:rPr>
          <w:lang w:val="sr-Latn-RS"/>
        </w:rPr>
        <w:t xml:space="preserve">vođenje posebnog </w:t>
      </w:r>
      <w:r w:rsidRPr="0056702E">
        <w:rPr>
          <w:b/>
          <w:bCs/>
          <w:lang w:val="sr-Latn-RS"/>
        </w:rPr>
        <w:t>Lokalnog registra pritužbi (LRP)</w:t>
      </w:r>
      <w:r w:rsidRPr="0056702E">
        <w:rPr>
          <w:lang w:val="sr-Latn-RS"/>
        </w:rPr>
        <w:t xml:space="preserve"> u kome se evidentiraju svi neophodni podaci predviđeni poglavljem 8.5;</w:t>
      </w:r>
    </w:p>
    <w:p w14:paraId="38578E8C" w14:textId="137CE62A" w:rsidR="00142CE0" w:rsidRPr="0056702E" w:rsidRDefault="00D71CB4" w:rsidP="00CA78C9">
      <w:pPr>
        <w:pStyle w:val="NormalWeb"/>
        <w:numPr>
          <w:ilvl w:val="1"/>
          <w:numId w:val="23"/>
        </w:numPr>
        <w:jc w:val="both"/>
        <w:rPr>
          <w:lang w:val="sr-Latn-RS"/>
        </w:rPr>
      </w:pPr>
      <w:r w:rsidRPr="0056702E">
        <w:rPr>
          <w:lang w:val="sr-Latn-RS"/>
        </w:rPr>
        <w:t>davanje odgovora i objašnjenja u pogledu činjenica i okolnosti navedenih u podnetim pritužbama; i</w:t>
      </w:r>
    </w:p>
    <w:p w14:paraId="1204654F" w14:textId="753979A5" w:rsidR="00142CE0" w:rsidRPr="0056702E" w:rsidRDefault="00D71CB4" w:rsidP="00CA78C9">
      <w:pPr>
        <w:pStyle w:val="NormalWeb"/>
        <w:numPr>
          <w:ilvl w:val="1"/>
          <w:numId w:val="23"/>
        </w:numPr>
        <w:jc w:val="both"/>
        <w:rPr>
          <w:lang w:val="sr-Latn-RS"/>
        </w:rPr>
      </w:pPr>
      <w:r w:rsidRPr="0056702E">
        <w:rPr>
          <w:lang w:val="sr-Latn-RS"/>
        </w:rPr>
        <w:t xml:space="preserve">učestvovanje </w:t>
      </w:r>
      <w:r w:rsidR="003424A9">
        <w:rPr>
          <w:lang w:val="sr-Latn-RS"/>
        </w:rPr>
        <w:t>na</w:t>
      </w:r>
      <w:r w:rsidRPr="0056702E">
        <w:rPr>
          <w:lang w:val="sr-Latn-RS"/>
        </w:rPr>
        <w:t xml:space="preserve"> sastancima (putem interneta ili lično) sa predstavnicima JKP </w:t>
      </w:r>
      <w:r w:rsidR="009F46E1" w:rsidRPr="0056702E">
        <w:rPr>
          <w:lang w:val="sr-Latn-RS"/>
        </w:rPr>
        <w:t>u okviru aktivnosti Žalbene komisije</w:t>
      </w:r>
      <w:r w:rsidR="00142CE0" w:rsidRPr="0056702E">
        <w:rPr>
          <w:lang w:val="sr-Latn-RS"/>
        </w:rPr>
        <w:t>.</w:t>
      </w:r>
    </w:p>
    <w:p w14:paraId="37A8D67F" w14:textId="56249EEA" w:rsidR="009F46E1" w:rsidRPr="0056702E" w:rsidRDefault="000C69BD" w:rsidP="00CA78C9">
      <w:pPr>
        <w:pStyle w:val="NormalWeb"/>
        <w:numPr>
          <w:ilvl w:val="0"/>
          <w:numId w:val="23"/>
        </w:numPr>
        <w:jc w:val="both"/>
        <w:rPr>
          <w:lang w:val="sr-Latn-RS"/>
        </w:rPr>
      </w:pPr>
      <w:r w:rsidRPr="0056702E">
        <w:rPr>
          <w:lang w:val="sr-Latn-RS"/>
        </w:rPr>
        <w:t xml:space="preserve">Organizuje obuku za </w:t>
      </w:r>
      <w:r w:rsidR="00AC6B2A">
        <w:rPr>
          <w:lang w:val="sr-Latn-RS"/>
        </w:rPr>
        <w:t xml:space="preserve">lica zaposlena ili angažovana </w:t>
      </w:r>
      <w:r w:rsidRPr="0056702E">
        <w:rPr>
          <w:lang w:val="sr-Latn-RS"/>
        </w:rPr>
        <w:t xml:space="preserve">na projektu o njihovim radnim pravima tokom kojih će se detaljno objasniti svrha i rad Žalbenog mehanizma za </w:t>
      </w:r>
      <w:r w:rsidR="00AC6B2A">
        <w:rPr>
          <w:lang w:val="sr-Latn-RS"/>
        </w:rPr>
        <w:t>lica zaposlena ili angažovana na projektu</w:t>
      </w:r>
      <w:r w:rsidRPr="0056702E">
        <w:rPr>
          <w:lang w:val="sr-Latn-RS"/>
        </w:rPr>
        <w:t>.</w:t>
      </w:r>
    </w:p>
    <w:p w14:paraId="54D1B24A" w14:textId="281E8AD4" w:rsidR="00142CE0" w:rsidRPr="0056702E" w:rsidRDefault="000C69BD" w:rsidP="00CA78C9">
      <w:pPr>
        <w:pStyle w:val="NormalWeb"/>
        <w:numPr>
          <w:ilvl w:val="0"/>
          <w:numId w:val="23"/>
        </w:numPr>
        <w:jc w:val="both"/>
        <w:rPr>
          <w:lang w:val="sr-Latn-RS"/>
        </w:rPr>
      </w:pPr>
      <w:r w:rsidRPr="0056702E">
        <w:rPr>
          <w:lang w:val="sr-Latn-RS"/>
        </w:rPr>
        <w:t xml:space="preserve">Pored toga, stara se da tokom obuke radnici budu informisani o drugim obavezama predviđenim </w:t>
      </w:r>
      <w:r w:rsidRPr="0056702E">
        <w:rPr>
          <w:b/>
          <w:bCs/>
          <w:lang w:val="sr-Latn-RS"/>
        </w:rPr>
        <w:t>Standardom ESS2 Svetske banke</w:t>
      </w:r>
      <w:r w:rsidRPr="0056702E">
        <w:rPr>
          <w:lang w:val="sr-Latn-RS"/>
        </w:rPr>
        <w:t xml:space="preserve">, uključujući i </w:t>
      </w:r>
      <w:r w:rsidRPr="0056702E">
        <w:rPr>
          <w:b/>
          <w:bCs/>
          <w:lang w:val="sr-Latn-RS"/>
        </w:rPr>
        <w:t xml:space="preserve">Kodeks </w:t>
      </w:r>
      <w:r w:rsidR="008C05BC">
        <w:rPr>
          <w:b/>
          <w:bCs/>
          <w:lang w:val="sr-Latn-RS"/>
        </w:rPr>
        <w:t>ponašanja</w:t>
      </w:r>
      <w:r w:rsidRPr="0056702E">
        <w:rPr>
          <w:lang w:val="sr-Latn-RS"/>
        </w:rPr>
        <w:t xml:space="preserve">, </w:t>
      </w:r>
      <w:r w:rsidR="005365EA" w:rsidRPr="0056702E">
        <w:rPr>
          <w:lang w:val="sr-Latn-RS"/>
        </w:rPr>
        <w:t xml:space="preserve">zahteve u pogledu bezbednosti i zdravlja na radu, pravilno korišćenje lične zaštitne opreme </w:t>
      </w:r>
      <w:r w:rsidR="005365EA" w:rsidRPr="0056702E">
        <w:rPr>
          <w:lang w:val="sr-Latn-RS"/>
        </w:rPr>
        <w:lastRenderedPageBreak/>
        <w:t>(LZE) i zabranu svih vrsta seksualnog iskorišćavanja, zlostavljanja i uznemiravanja na radnom mestu.</w:t>
      </w:r>
    </w:p>
    <w:p w14:paraId="5702A493" w14:textId="371D17E1" w:rsidR="005365EA" w:rsidRPr="0056702E" w:rsidRDefault="005365EA" w:rsidP="00CA78C9">
      <w:pPr>
        <w:pStyle w:val="NormalWeb"/>
        <w:numPr>
          <w:ilvl w:val="0"/>
          <w:numId w:val="23"/>
        </w:numPr>
        <w:jc w:val="both"/>
        <w:rPr>
          <w:lang w:val="sr-Latn-RS"/>
        </w:rPr>
      </w:pPr>
      <w:r w:rsidRPr="0056702E">
        <w:rPr>
          <w:lang w:val="sr-Latn-RS"/>
        </w:rPr>
        <w:t xml:space="preserve">Informiše </w:t>
      </w:r>
      <w:r w:rsidR="00AC6B2A">
        <w:rPr>
          <w:lang w:val="sr-Latn-RS"/>
        </w:rPr>
        <w:t>lica zaposlena ili angažovana na projektu</w:t>
      </w:r>
      <w:r w:rsidRPr="0056702E">
        <w:rPr>
          <w:lang w:val="sr-Latn-RS"/>
        </w:rPr>
        <w:t xml:space="preserve"> o obavezama koje se odnose na </w:t>
      </w:r>
      <w:r w:rsidR="008C05BC">
        <w:rPr>
          <w:lang w:val="sr-Latn-RS"/>
        </w:rPr>
        <w:t xml:space="preserve">uvažavanje </w:t>
      </w:r>
      <w:r w:rsidR="008C05BC">
        <w:rPr>
          <w:b/>
          <w:bCs/>
          <w:lang w:val="sr-Latn-RS"/>
        </w:rPr>
        <w:t>lokalnih</w:t>
      </w:r>
      <w:r w:rsidRPr="0056702E">
        <w:rPr>
          <w:b/>
          <w:bCs/>
          <w:lang w:val="sr-Latn-RS"/>
        </w:rPr>
        <w:t xml:space="preserve"> zajednica</w:t>
      </w:r>
      <w:r w:rsidRPr="0056702E">
        <w:rPr>
          <w:lang w:val="sr-Latn-RS"/>
        </w:rPr>
        <w:t>, što se odnosi na građane koji žive u neposrednoj blizini gradilišta kao i pacijente i posetioce zdravstvenih ustanova u kojima se izvode radovi.</w:t>
      </w:r>
    </w:p>
    <w:p w14:paraId="3F232DD7" w14:textId="1E69C818" w:rsidR="00B36F96" w:rsidRPr="0056702E" w:rsidRDefault="005365EA" w:rsidP="00CA78C9">
      <w:pPr>
        <w:pStyle w:val="NormalWeb"/>
        <w:numPr>
          <w:ilvl w:val="0"/>
          <w:numId w:val="23"/>
        </w:numPr>
        <w:jc w:val="both"/>
        <w:rPr>
          <w:lang w:val="sr-Latn-RS"/>
        </w:rPr>
      </w:pPr>
      <w:r w:rsidRPr="0056702E">
        <w:rPr>
          <w:lang w:val="sr-Latn-RS"/>
        </w:rPr>
        <w:t xml:space="preserve">Objavi </w:t>
      </w:r>
      <w:r w:rsidRPr="0056702E">
        <w:rPr>
          <w:b/>
          <w:bCs/>
          <w:lang w:val="sr-Latn-RS"/>
        </w:rPr>
        <w:t xml:space="preserve">obaveštenje o </w:t>
      </w:r>
      <w:r w:rsidR="003F33F6" w:rsidRPr="003F33F6">
        <w:rPr>
          <w:b/>
          <w:bCs/>
          <w:lang w:val="sr-Latn-RS"/>
        </w:rPr>
        <w:t>Žalbenom mehnizmu</w:t>
      </w:r>
      <w:r w:rsidRPr="0056702E">
        <w:rPr>
          <w:lang w:val="sr-Latn-RS"/>
        </w:rPr>
        <w:t xml:space="preserve">, zajedno sa </w:t>
      </w:r>
      <w:r w:rsidR="004A2D44" w:rsidRPr="0056702E">
        <w:rPr>
          <w:lang w:val="sr-Latn-RS"/>
        </w:rPr>
        <w:t xml:space="preserve">pratećom dokumentacijom (uključujući Procedure za </w:t>
      </w:r>
      <w:r w:rsidR="00AE61EE">
        <w:rPr>
          <w:lang w:val="sr-Latn-RS"/>
        </w:rPr>
        <w:t>uređenje radnih prava i uslova</w:t>
      </w:r>
      <w:r w:rsidR="004A2D44" w:rsidRPr="0056702E">
        <w:rPr>
          <w:lang w:val="sr-Latn-RS"/>
        </w:rPr>
        <w:t xml:space="preserve">, odštampane primerke Informativne brošure o </w:t>
      </w:r>
      <w:r w:rsidR="005C42C1" w:rsidRPr="003D4DB4">
        <w:rPr>
          <w:lang w:val="sr-Latn-RS"/>
        </w:rPr>
        <w:t>Žalbeno</w:t>
      </w:r>
      <w:r w:rsidR="005C42C1">
        <w:rPr>
          <w:lang w:val="sr-Latn-RS"/>
        </w:rPr>
        <w:t>m</w:t>
      </w:r>
      <w:r w:rsidR="005C42C1" w:rsidRPr="003D4DB4">
        <w:rPr>
          <w:lang w:val="sr-Latn-RS"/>
        </w:rPr>
        <w:t xml:space="preserve"> mehnizm</w:t>
      </w:r>
      <w:r w:rsidR="005C42C1">
        <w:rPr>
          <w:lang w:val="sr-Latn-RS"/>
        </w:rPr>
        <w:t>u</w:t>
      </w:r>
      <w:r w:rsidR="005C42C1" w:rsidRPr="003D4DB4">
        <w:rPr>
          <w:lang w:val="sr-Latn-RS"/>
        </w:rPr>
        <w:t xml:space="preserve"> </w:t>
      </w:r>
      <w:r w:rsidR="004A2D44" w:rsidRPr="0056702E">
        <w:rPr>
          <w:lang w:val="sr-Latn-RS"/>
        </w:rPr>
        <w:t xml:space="preserve">i obrasce za podnošenje pritužbi) na jasno vidljivom mestu pored kutije za podnošenje pritužbi i sugestija na </w:t>
      </w:r>
      <w:r w:rsidR="004A2D44" w:rsidRPr="0056702E">
        <w:rPr>
          <w:b/>
          <w:bCs/>
          <w:lang w:val="sr-Latn-RS"/>
        </w:rPr>
        <w:t xml:space="preserve">oglasnoj tabli </w:t>
      </w:r>
      <w:r w:rsidR="004A2D44" w:rsidRPr="0056702E">
        <w:rPr>
          <w:lang w:val="sr-Latn-RS"/>
        </w:rPr>
        <w:t>gradilišta</w:t>
      </w:r>
      <w:r w:rsidR="00B36F96" w:rsidRPr="0056702E">
        <w:rPr>
          <w:lang w:val="sr-Latn-RS"/>
        </w:rPr>
        <w:t>.</w:t>
      </w:r>
    </w:p>
    <w:p w14:paraId="3780DD45" w14:textId="233944C4" w:rsidR="00142CE0" w:rsidRPr="0056702E" w:rsidRDefault="00B36F96" w:rsidP="00CA78C9">
      <w:pPr>
        <w:pStyle w:val="NormalWeb"/>
        <w:numPr>
          <w:ilvl w:val="0"/>
          <w:numId w:val="23"/>
        </w:numPr>
        <w:jc w:val="both"/>
        <w:rPr>
          <w:lang w:val="sr-Latn-RS"/>
        </w:rPr>
      </w:pPr>
      <w:r w:rsidRPr="0056702E">
        <w:rPr>
          <w:lang w:val="sr-Latn-RS"/>
        </w:rPr>
        <w:t xml:space="preserve">Objavi detaljne informacije o načinu podnošenja pritužbi u roku od </w:t>
      </w:r>
      <w:r w:rsidRPr="0056702E">
        <w:rPr>
          <w:b/>
          <w:bCs/>
          <w:lang w:val="sr-Latn-RS"/>
        </w:rPr>
        <w:t xml:space="preserve">30 dana </w:t>
      </w:r>
      <w:r w:rsidRPr="0056702E">
        <w:rPr>
          <w:lang w:val="sr-Latn-RS"/>
        </w:rPr>
        <w:t>od dana potpisivanja ugovora.</w:t>
      </w:r>
    </w:p>
    <w:p w14:paraId="7A1BD89A" w14:textId="77AB32C1" w:rsidR="00142CE0" w:rsidRPr="0056702E" w:rsidRDefault="00B36F96" w:rsidP="00CA78C9">
      <w:pPr>
        <w:pStyle w:val="NormalWeb"/>
        <w:numPr>
          <w:ilvl w:val="0"/>
          <w:numId w:val="23"/>
        </w:numPr>
        <w:jc w:val="both"/>
        <w:rPr>
          <w:lang w:val="sr-Latn-RS"/>
        </w:rPr>
      </w:pPr>
      <w:r w:rsidRPr="0056702E">
        <w:rPr>
          <w:lang w:val="sr-Latn-RS"/>
        </w:rPr>
        <w:t xml:space="preserve">Osigura da se informacije o </w:t>
      </w:r>
      <w:r w:rsidR="005C42C1" w:rsidRPr="003D4DB4">
        <w:rPr>
          <w:lang w:val="sr-Latn-RS"/>
        </w:rPr>
        <w:t>Žalbeno</w:t>
      </w:r>
      <w:r w:rsidR="005C42C1">
        <w:rPr>
          <w:lang w:val="sr-Latn-RS"/>
        </w:rPr>
        <w:t>m</w:t>
      </w:r>
      <w:r w:rsidR="005C42C1" w:rsidRPr="003D4DB4">
        <w:rPr>
          <w:lang w:val="sr-Latn-RS"/>
        </w:rPr>
        <w:t xml:space="preserve"> mehnizm</w:t>
      </w:r>
      <w:r w:rsidR="005C42C1">
        <w:rPr>
          <w:lang w:val="sr-Latn-RS"/>
        </w:rPr>
        <w:t>u</w:t>
      </w:r>
      <w:r w:rsidR="005C42C1" w:rsidRPr="003D4DB4">
        <w:rPr>
          <w:lang w:val="sr-Latn-RS"/>
        </w:rPr>
        <w:t xml:space="preserve"> </w:t>
      </w:r>
      <w:r w:rsidRPr="0056702E">
        <w:rPr>
          <w:lang w:val="sr-Latn-RS"/>
        </w:rPr>
        <w:t xml:space="preserve">saopšte i </w:t>
      </w:r>
      <w:r w:rsidRPr="0056702E">
        <w:rPr>
          <w:b/>
          <w:bCs/>
          <w:lang w:val="sr-Latn-RS"/>
        </w:rPr>
        <w:t>radnicima zaposlenim kod podizvođača i dobavljača</w:t>
      </w:r>
      <w:r w:rsidRPr="0056702E">
        <w:rPr>
          <w:lang w:val="sr-Latn-RS"/>
        </w:rPr>
        <w:t>.</w:t>
      </w:r>
    </w:p>
    <w:p w14:paraId="52D11368" w14:textId="6478775F" w:rsidR="00142CE0" w:rsidRPr="0056702E" w:rsidRDefault="000C23AD" w:rsidP="00CA78C9">
      <w:pPr>
        <w:pStyle w:val="Heading2"/>
        <w:jc w:val="both"/>
        <w:rPr>
          <w:rFonts w:ascii="Times New Roman" w:hAnsi="Times New Roman" w:cs="Times New Roman"/>
          <w:lang w:val="sr-Latn-RS"/>
        </w:rPr>
      </w:pPr>
      <w:r w:rsidRPr="0056702E">
        <w:rPr>
          <w:rFonts w:ascii="Times New Roman" w:hAnsi="Times New Roman" w:cs="Times New Roman"/>
          <w:lang w:val="sr-Latn-RS"/>
        </w:rPr>
        <w:t>Odgovornosti zdravstvenih ustanova</w:t>
      </w:r>
    </w:p>
    <w:p w14:paraId="06369353" w14:textId="6977AC26" w:rsidR="003C51D9" w:rsidRPr="0056702E" w:rsidRDefault="00B36F96" w:rsidP="00CA78C9">
      <w:pPr>
        <w:spacing w:before="240" w:after="240" w:line="240" w:lineRule="auto"/>
        <w:jc w:val="both"/>
        <w:rPr>
          <w:rFonts w:ascii="Times New Roman" w:hAnsi="Times New Roman" w:cs="Times New Roman"/>
          <w:color w:val="FF0000"/>
          <w:sz w:val="24"/>
          <w:szCs w:val="24"/>
          <w:lang w:val="sr-Latn-RS"/>
        </w:rPr>
      </w:pPr>
      <w:r w:rsidRPr="0056702E">
        <w:rPr>
          <w:rFonts w:ascii="Times New Roman" w:hAnsi="Times New Roman" w:cs="Times New Roman"/>
          <w:sz w:val="24"/>
          <w:szCs w:val="24"/>
          <w:lang w:val="sr-Latn-RS"/>
        </w:rPr>
        <w:t>Ako zdravstvene ustanove</w:t>
      </w:r>
      <w:r w:rsidR="000B3453" w:rsidRPr="0056702E">
        <w:rPr>
          <w:rFonts w:ascii="Times New Roman" w:hAnsi="Times New Roman" w:cs="Times New Roman"/>
          <w:sz w:val="24"/>
          <w:szCs w:val="24"/>
          <w:lang w:val="sr-Latn-RS"/>
        </w:rPr>
        <w:t xml:space="preserve"> (</w:t>
      </w:r>
      <w:r w:rsidRPr="0056702E">
        <w:rPr>
          <w:rFonts w:ascii="Times New Roman" w:hAnsi="Times New Roman" w:cs="Times New Roman"/>
          <w:sz w:val="24"/>
          <w:szCs w:val="24"/>
          <w:lang w:val="sr-Latn-RS"/>
        </w:rPr>
        <w:t>ZU</w:t>
      </w:r>
      <w:r w:rsidR="000B3453" w:rsidRPr="0056702E">
        <w:rPr>
          <w:rFonts w:ascii="Times New Roman" w:hAnsi="Times New Roman" w:cs="Times New Roman"/>
          <w:sz w:val="24"/>
          <w:szCs w:val="24"/>
          <w:lang w:val="sr-Latn-RS"/>
        </w:rPr>
        <w:t xml:space="preserve">) </w:t>
      </w:r>
      <w:r w:rsidRPr="0056702E">
        <w:rPr>
          <w:rFonts w:ascii="Times New Roman" w:hAnsi="Times New Roman" w:cs="Times New Roman"/>
          <w:sz w:val="24"/>
          <w:szCs w:val="24"/>
          <w:lang w:val="sr-Latn-RS"/>
        </w:rPr>
        <w:t xml:space="preserve">neposredno upućuju zaposlene na rad u vezi sa </w:t>
      </w:r>
      <w:r w:rsidRPr="0056702E">
        <w:rPr>
          <w:rFonts w:ascii="Times New Roman" w:hAnsi="Times New Roman" w:cs="Times New Roman"/>
          <w:b/>
          <w:bCs/>
          <w:sz w:val="24"/>
          <w:szCs w:val="24"/>
          <w:lang w:val="sr-Latn-RS"/>
        </w:rPr>
        <w:t>Projektom PKNBRS</w:t>
      </w:r>
      <w:r w:rsidR="0038795E" w:rsidRPr="0056702E">
        <w:rPr>
          <w:rFonts w:ascii="Times New Roman" w:hAnsi="Times New Roman" w:cs="Times New Roman"/>
          <w:sz w:val="24"/>
          <w:szCs w:val="24"/>
          <w:lang w:val="sr-Latn-RS"/>
        </w:rPr>
        <w:t xml:space="preserve">, </w:t>
      </w:r>
      <w:r w:rsidR="008C05BC">
        <w:rPr>
          <w:rFonts w:ascii="Times New Roman" w:hAnsi="Times New Roman" w:cs="Times New Roman"/>
          <w:sz w:val="24"/>
          <w:szCs w:val="24"/>
          <w:lang w:val="sr-Latn-RS"/>
        </w:rPr>
        <w:t>oni</w:t>
      </w:r>
      <w:r w:rsidR="0038795E" w:rsidRPr="0056702E">
        <w:rPr>
          <w:rFonts w:ascii="Times New Roman" w:hAnsi="Times New Roman" w:cs="Times New Roman"/>
          <w:sz w:val="24"/>
          <w:szCs w:val="24"/>
          <w:lang w:val="sr-Latn-RS"/>
        </w:rPr>
        <w:t xml:space="preserve"> će se smatrati </w:t>
      </w:r>
      <w:r w:rsidR="0038795E" w:rsidRPr="0056702E">
        <w:rPr>
          <w:rFonts w:ascii="Times New Roman" w:hAnsi="Times New Roman" w:cs="Times New Roman"/>
          <w:b/>
          <w:bCs/>
          <w:sz w:val="24"/>
          <w:szCs w:val="24"/>
          <w:lang w:val="sr-Latn-RS"/>
        </w:rPr>
        <w:t xml:space="preserve">radnicima na projektu </w:t>
      </w:r>
      <w:r w:rsidR="0038795E" w:rsidRPr="0056702E">
        <w:rPr>
          <w:rFonts w:ascii="Times New Roman" w:hAnsi="Times New Roman" w:cs="Times New Roman"/>
          <w:sz w:val="24"/>
          <w:szCs w:val="24"/>
          <w:lang w:val="sr-Latn-RS"/>
        </w:rPr>
        <w:t xml:space="preserve">u skladu sa Ekološkim i socijalnim standardom 2 Svetske banke (ESS2). </w:t>
      </w:r>
      <w:r w:rsidR="00457288" w:rsidRPr="0056702E">
        <w:rPr>
          <w:rFonts w:ascii="Times New Roman" w:hAnsi="Times New Roman" w:cs="Times New Roman"/>
          <w:sz w:val="24"/>
          <w:szCs w:val="24"/>
          <w:lang w:val="sr-Latn-RS"/>
        </w:rPr>
        <w:t>Za t</w:t>
      </w:r>
      <w:r w:rsidR="008C05BC">
        <w:rPr>
          <w:rFonts w:ascii="Times New Roman" w:hAnsi="Times New Roman" w:cs="Times New Roman"/>
          <w:sz w:val="24"/>
          <w:szCs w:val="24"/>
          <w:lang w:val="sr-Latn-RS"/>
        </w:rPr>
        <w:t>a</w:t>
      </w:r>
      <w:r w:rsidR="00457288" w:rsidRPr="0056702E">
        <w:rPr>
          <w:rFonts w:ascii="Times New Roman" w:hAnsi="Times New Roman" w:cs="Times New Roman"/>
          <w:sz w:val="24"/>
          <w:szCs w:val="24"/>
          <w:lang w:val="sr-Latn-RS"/>
        </w:rPr>
        <w:t xml:space="preserve"> </w:t>
      </w:r>
      <w:r w:rsidR="00AC6B2A">
        <w:rPr>
          <w:rFonts w:ascii="Times New Roman" w:hAnsi="Times New Roman" w:cs="Times New Roman"/>
          <w:sz w:val="24"/>
          <w:szCs w:val="24"/>
          <w:lang w:val="sr-Latn-RS"/>
        </w:rPr>
        <w:t>lica zaposlena ili angažovana na projektu</w:t>
      </w:r>
      <w:r w:rsidR="00457288" w:rsidRPr="0056702E">
        <w:rPr>
          <w:rFonts w:ascii="Times New Roman" w:hAnsi="Times New Roman" w:cs="Times New Roman"/>
          <w:sz w:val="24"/>
          <w:szCs w:val="24"/>
          <w:lang w:val="sr-Latn-RS"/>
        </w:rPr>
        <w:t xml:space="preserve"> ZU će ili uspostaviti svoj sopstveni </w:t>
      </w:r>
      <w:r w:rsidR="00457288" w:rsidRPr="0056702E">
        <w:rPr>
          <w:rFonts w:ascii="Times New Roman" w:hAnsi="Times New Roman" w:cs="Times New Roman"/>
          <w:b/>
          <w:bCs/>
          <w:sz w:val="24"/>
          <w:szCs w:val="24"/>
          <w:lang w:val="sr-Latn-RS"/>
        </w:rPr>
        <w:t xml:space="preserve">Žalbeni mehanizam </w:t>
      </w:r>
      <w:r w:rsidR="00457288" w:rsidRPr="0056702E">
        <w:rPr>
          <w:rFonts w:ascii="Times New Roman" w:hAnsi="Times New Roman" w:cs="Times New Roman"/>
          <w:sz w:val="24"/>
          <w:szCs w:val="24"/>
          <w:lang w:val="sr-Latn-RS"/>
        </w:rPr>
        <w:t xml:space="preserve">u skladu sa zahtevima projekta, ili će se postarati da radnici mogu pritužbe da podnose neposredno </w:t>
      </w:r>
      <w:r w:rsidR="00457288" w:rsidRPr="0056702E">
        <w:rPr>
          <w:rFonts w:ascii="Times New Roman" w:hAnsi="Times New Roman" w:cs="Times New Roman"/>
          <w:b/>
          <w:bCs/>
          <w:sz w:val="24"/>
          <w:szCs w:val="24"/>
          <w:lang w:val="sr-Latn-RS"/>
        </w:rPr>
        <w:t>Centralnom Žalbenom mehanizmu kojim upravlja JKP</w:t>
      </w:r>
      <w:r w:rsidR="00457288" w:rsidRPr="0056702E">
        <w:rPr>
          <w:rFonts w:ascii="Times New Roman" w:hAnsi="Times New Roman" w:cs="Times New Roman"/>
          <w:sz w:val="24"/>
          <w:szCs w:val="24"/>
          <w:lang w:val="sr-Latn-RS"/>
        </w:rPr>
        <w:t>.</w:t>
      </w:r>
      <w:r w:rsidR="00121014" w:rsidRPr="0056702E">
        <w:rPr>
          <w:rFonts w:ascii="Times New Roman" w:hAnsi="Times New Roman" w:cs="Times New Roman"/>
          <w:sz w:val="24"/>
          <w:szCs w:val="24"/>
          <w:lang w:val="sr-Latn-RS"/>
        </w:rPr>
        <w:t xml:space="preserve"> Ovim pristupom se osigurava da svi radnici na projektu, uključujući one koje angažuju ZU, imaju pristup delotvornom, poverljivom i pravovremenom </w:t>
      </w:r>
      <w:r w:rsidR="008C05BC">
        <w:rPr>
          <w:rFonts w:ascii="Times New Roman" w:hAnsi="Times New Roman" w:cs="Times New Roman"/>
          <w:sz w:val="24"/>
          <w:szCs w:val="24"/>
          <w:lang w:val="sr-Latn-RS"/>
        </w:rPr>
        <w:t>mehanizmu</w:t>
      </w:r>
      <w:r w:rsidR="008C05BC" w:rsidRPr="0056702E">
        <w:rPr>
          <w:rFonts w:ascii="Times New Roman" w:hAnsi="Times New Roman" w:cs="Times New Roman"/>
          <w:sz w:val="24"/>
          <w:szCs w:val="24"/>
          <w:lang w:val="sr-Latn-RS"/>
        </w:rPr>
        <w:t xml:space="preserve"> </w:t>
      </w:r>
      <w:r w:rsidR="001167E3" w:rsidRPr="0056702E">
        <w:rPr>
          <w:rFonts w:ascii="Times New Roman" w:hAnsi="Times New Roman" w:cs="Times New Roman"/>
          <w:sz w:val="24"/>
          <w:szCs w:val="24"/>
          <w:lang w:val="sr-Latn-RS"/>
        </w:rPr>
        <w:t xml:space="preserve">za iznošenje bojazni </w:t>
      </w:r>
      <w:r w:rsidR="00F64279" w:rsidRPr="0056702E">
        <w:rPr>
          <w:rFonts w:ascii="Times New Roman" w:hAnsi="Times New Roman" w:cs="Times New Roman"/>
          <w:sz w:val="24"/>
          <w:szCs w:val="24"/>
          <w:lang w:val="sr-Latn-RS"/>
        </w:rPr>
        <w:t xml:space="preserve">u vezi sa uslovima </w:t>
      </w:r>
      <w:r w:rsidR="008C05BC">
        <w:rPr>
          <w:rFonts w:ascii="Times New Roman" w:hAnsi="Times New Roman" w:cs="Times New Roman"/>
          <w:sz w:val="24"/>
          <w:szCs w:val="24"/>
          <w:lang w:val="sr-Latn-RS"/>
        </w:rPr>
        <w:t xml:space="preserve">zapošljavanja i </w:t>
      </w:r>
      <w:r w:rsidR="00F64279" w:rsidRPr="0056702E">
        <w:rPr>
          <w:rFonts w:ascii="Times New Roman" w:hAnsi="Times New Roman" w:cs="Times New Roman"/>
          <w:sz w:val="24"/>
          <w:szCs w:val="24"/>
          <w:lang w:val="sr-Latn-RS"/>
        </w:rPr>
        <w:t>rada tokom sprovođenja Projekta.</w:t>
      </w:r>
    </w:p>
    <w:p w14:paraId="66E9400E" w14:textId="69938ED4" w:rsidR="00142CE0" w:rsidRPr="0056702E" w:rsidRDefault="001B4FE1" w:rsidP="00CA78C9">
      <w:pPr>
        <w:pStyle w:val="Heading2"/>
        <w:jc w:val="both"/>
        <w:rPr>
          <w:rFonts w:ascii="Times New Roman" w:hAnsi="Times New Roman" w:cs="Times New Roman"/>
          <w:lang w:val="sr-Latn-RS"/>
        </w:rPr>
      </w:pPr>
      <w:r w:rsidRPr="0056702E">
        <w:rPr>
          <w:rFonts w:ascii="Times New Roman" w:hAnsi="Times New Roman" w:cs="Times New Roman"/>
          <w:lang w:val="sr-Latn-RS"/>
        </w:rPr>
        <w:t>Evidencija o primljenim pritužbama</w:t>
      </w:r>
    </w:p>
    <w:p w14:paraId="1D4B5758" w14:textId="2F142937" w:rsidR="00142CE0" w:rsidRPr="0056702E" w:rsidRDefault="005775D3" w:rsidP="00CA78C9">
      <w:pPr>
        <w:pStyle w:val="NormalWeb"/>
        <w:jc w:val="both"/>
        <w:rPr>
          <w:lang w:val="sr-Latn-RS"/>
        </w:rPr>
      </w:pPr>
      <w:r w:rsidRPr="0056702E">
        <w:rPr>
          <w:b/>
          <w:bCs/>
          <w:lang w:val="sr-Latn-RS"/>
        </w:rPr>
        <w:t xml:space="preserve">Jedinica za koordinaciju projekta </w:t>
      </w:r>
      <w:r w:rsidRPr="0056702E">
        <w:rPr>
          <w:lang w:val="sr-Latn-RS"/>
        </w:rPr>
        <w:t xml:space="preserve">će uspostaviti </w:t>
      </w:r>
      <w:r w:rsidRPr="0056702E">
        <w:rPr>
          <w:b/>
          <w:bCs/>
          <w:lang w:val="sr-Latn-RS"/>
        </w:rPr>
        <w:t xml:space="preserve">Centralni registar pritužbi (CRP) </w:t>
      </w:r>
      <w:r w:rsidRPr="0056702E">
        <w:rPr>
          <w:lang w:val="sr-Latn-RS"/>
        </w:rPr>
        <w:t>u kome će se evidentirati pritužbe</w:t>
      </w:r>
      <w:r w:rsidR="00142CE0" w:rsidRPr="0056702E">
        <w:rPr>
          <w:lang w:val="sr-Latn-RS"/>
        </w:rPr>
        <w:t>:</w:t>
      </w:r>
    </w:p>
    <w:p w14:paraId="29CD9622" w14:textId="6DAB4173" w:rsidR="005775D3" w:rsidRPr="0056702E" w:rsidRDefault="005775D3" w:rsidP="00CA78C9">
      <w:pPr>
        <w:pStyle w:val="NormalWeb"/>
        <w:numPr>
          <w:ilvl w:val="0"/>
          <w:numId w:val="25"/>
        </w:numPr>
        <w:jc w:val="both"/>
        <w:rPr>
          <w:lang w:val="sr-Latn-RS"/>
        </w:rPr>
      </w:pPr>
      <w:r w:rsidRPr="0056702E">
        <w:rPr>
          <w:lang w:val="sr-Latn-RS"/>
        </w:rPr>
        <w:t>koje podnosioci podnesu lično ovlašćenom predstavniku JKP;</w:t>
      </w:r>
    </w:p>
    <w:p w14:paraId="7A0FB630" w14:textId="080D0677" w:rsidR="005775D3" w:rsidRPr="0056702E" w:rsidRDefault="005775D3" w:rsidP="00CA78C9">
      <w:pPr>
        <w:pStyle w:val="NormalWeb"/>
        <w:numPr>
          <w:ilvl w:val="0"/>
          <w:numId w:val="25"/>
        </w:numPr>
        <w:jc w:val="both"/>
        <w:rPr>
          <w:lang w:val="sr-Latn-RS"/>
        </w:rPr>
      </w:pPr>
      <w:r w:rsidRPr="0056702E">
        <w:rPr>
          <w:lang w:val="sr-Latn-RS"/>
        </w:rPr>
        <w:t>koje se podnesu telefonom, elektronskom poštom ili redovnom poštom na</w:t>
      </w:r>
      <w:r w:rsidR="003C3059" w:rsidRPr="0056702E">
        <w:rPr>
          <w:lang w:val="sr-Latn-RS"/>
        </w:rPr>
        <w:t xml:space="preserve"> prethodno navedene</w:t>
      </w:r>
      <w:r w:rsidRPr="0056702E">
        <w:rPr>
          <w:lang w:val="sr-Latn-RS"/>
        </w:rPr>
        <w:t xml:space="preserve"> </w:t>
      </w:r>
      <w:r w:rsidR="003C3059" w:rsidRPr="0056702E">
        <w:rPr>
          <w:lang w:val="sr-Latn-RS"/>
        </w:rPr>
        <w:t>adrese JKP; i</w:t>
      </w:r>
    </w:p>
    <w:p w14:paraId="00A5A4DA" w14:textId="30548676" w:rsidR="00142CE0" w:rsidRPr="0056702E" w:rsidRDefault="003C3059" w:rsidP="00CA78C9">
      <w:pPr>
        <w:pStyle w:val="NormalWeb"/>
        <w:numPr>
          <w:ilvl w:val="0"/>
          <w:numId w:val="25"/>
        </w:numPr>
        <w:jc w:val="both"/>
        <w:rPr>
          <w:lang w:val="sr-Latn-RS"/>
        </w:rPr>
      </w:pPr>
      <w:r w:rsidRPr="0056702E">
        <w:rPr>
          <w:lang w:val="sr-Latn-RS"/>
        </w:rPr>
        <w:t>koje Izvođači radova ili zdravstvene ustanove prime i proslede JKP-u.</w:t>
      </w:r>
    </w:p>
    <w:p w14:paraId="6DB1FA63" w14:textId="49E25DB4" w:rsidR="00142CE0" w:rsidRPr="0056702E" w:rsidRDefault="00817CDA" w:rsidP="00CA78C9">
      <w:pPr>
        <w:pStyle w:val="NormalWeb"/>
        <w:jc w:val="both"/>
        <w:rPr>
          <w:lang w:val="sr-Latn-RS"/>
        </w:rPr>
      </w:pPr>
      <w:r w:rsidRPr="0056702E">
        <w:rPr>
          <w:lang w:val="sr-Latn-RS"/>
        </w:rPr>
        <w:t xml:space="preserve">U slučajevima koji zahtevaju hitno rešenje i/ili podršku, odgovor se daje </w:t>
      </w:r>
      <w:r w:rsidRPr="0056702E">
        <w:rPr>
          <w:b/>
          <w:bCs/>
          <w:lang w:val="sr-Latn-RS"/>
        </w:rPr>
        <w:t>u roku od jednog dana</w:t>
      </w:r>
      <w:r w:rsidRPr="0056702E">
        <w:rPr>
          <w:lang w:val="sr-Latn-RS"/>
        </w:rPr>
        <w:t>. Sve pritužbe i zahtevi se evidentiraju u roku od</w:t>
      </w:r>
      <w:r w:rsidRPr="0056702E">
        <w:rPr>
          <w:b/>
          <w:bCs/>
          <w:lang w:val="sr-Latn-RS"/>
        </w:rPr>
        <w:t xml:space="preserve"> dva radna dana</w:t>
      </w:r>
      <w:r w:rsidRPr="0056702E">
        <w:rPr>
          <w:lang w:val="sr-Latn-RS"/>
        </w:rPr>
        <w:t xml:space="preserve"> i analiziraju, ispituju i zaključuju u roku od </w:t>
      </w:r>
      <w:r w:rsidRPr="0056702E">
        <w:rPr>
          <w:b/>
          <w:bCs/>
          <w:lang w:val="sr-Latn-RS"/>
        </w:rPr>
        <w:t>deset radnih dana</w:t>
      </w:r>
      <w:r w:rsidRPr="0056702E">
        <w:rPr>
          <w:lang w:val="sr-Latn-RS"/>
        </w:rPr>
        <w:t xml:space="preserve">. Nakon toga se sprovode korektivne radnje kako bi se otklonio uzrok pritužbe. Podnosilac zahteva se obaveštava o ishodu i rešenju u roku od </w:t>
      </w:r>
      <w:r w:rsidRPr="0056702E">
        <w:rPr>
          <w:b/>
          <w:bCs/>
          <w:lang w:val="sr-Latn-RS"/>
        </w:rPr>
        <w:t xml:space="preserve">deset radnih dana </w:t>
      </w:r>
      <w:r w:rsidRPr="0056702E">
        <w:rPr>
          <w:lang w:val="sr-Latn-RS"/>
        </w:rPr>
        <w:t>od završetka postupka ispitivanja navoda iz pritužbe.</w:t>
      </w:r>
    </w:p>
    <w:p w14:paraId="5FDF94D6" w14:textId="6CBE3F73" w:rsidR="00142CE0" w:rsidRPr="0056702E" w:rsidRDefault="00C50A02" w:rsidP="00CA78C9">
      <w:pPr>
        <w:pStyle w:val="NormalWeb"/>
        <w:jc w:val="both"/>
        <w:rPr>
          <w:lang w:val="sr-Latn-RS"/>
        </w:rPr>
      </w:pPr>
      <w:r>
        <w:rPr>
          <w:lang w:val="sr-Latn-RS"/>
        </w:rPr>
        <w:t xml:space="preserve">Upotrebom žalbenog mehanizma </w:t>
      </w:r>
      <w:r>
        <w:rPr>
          <w:b/>
          <w:bCs/>
          <w:lang w:val="sr-Latn-RS"/>
        </w:rPr>
        <w:t>ne ograničava se pristup drugim pravnim sredstvima</w:t>
      </w:r>
      <w:r>
        <w:rPr>
          <w:lang w:val="sr-Latn-RS"/>
        </w:rPr>
        <w:t>.</w:t>
      </w:r>
    </w:p>
    <w:p w14:paraId="1F5DB846" w14:textId="0938A20D" w:rsidR="00142CE0" w:rsidRPr="0056702E" w:rsidRDefault="00C50A02" w:rsidP="00CA78C9">
      <w:pPr>
        <w:pStyle w:val="NormalWeb"/>
        <w:jc w:val="both"/>
        <w:rPr>
          <w:lang w:val="sr-Latn-RS"/>
        </w:rPr>
      </w:pPr>
      <w:r>
        <w:rPr>
          <w:lang w:val="sr-Latn-RS"/>
        </w:rPr>
        <w:t xml:space="preserve">Učesnici u žalbenom postupku mogu pokrenuti sudski postupak </w:t>
      </w:r>
      <w:r>
        <w:rPr>
          <w:b/>
          <w:bCs/>
          <w:lang w:val="sr-Latn-RS"/>
        </w:rPr>
        <w:t>u bilo kojoj fazi žalbenog postupka</w:t>
      </w:r>
      <w:r>
        <w:rPr>
          <w:lang w:val="sr-Latn-RS"/>
        </w:rPr>
        <w:t xml:space="preserve">. </w:t>
      </w:r>
      <w:r w:rsidR="000F178A">
        <w:rPr>
          <w:lang w:val="sr-Latn-RS"/>
        </w:rPr>
        <w:t xml:space="preserve">Upotreba </w:t>
      </w:r>
      <w:r w:rsidR="00073AEC">
        <w:rPr>
          <w:lang w:val="sr-Latn-RS"/>
        </w:rPr>
        <w:t>Ž</w:t>
      </w:r>
      <w:r w:rsidR="000F178A">
        <w:rPr>
          <w:lang w:val="sr-Latn-RS"/>
        </w:rPr>
        <w:t xml:space="preserve">albenog mehanizma kao sredstva za sporazumno rešavanje sporova </w:t>
      </w:r>
      <w:r w:rsidR="00BD18DA">
        <w:rPr>
          <w:lang w:val="sr-Latn-RS"/>
        </w:rPr>
        <w:t xml:space="preserve">ne </w:t>
      </w:r>
      <w:r w:rsidR="00BD18DA">
        <w:rPr>
          <w:lang w:val="sr-Latn-RS"/>
        </w:rPr>
        <w:lastRenderedPageBreak/>
        <w:t>sprečava podnosioca pritužbe da svoja zakonska prava ostvaruje pred sudom u bilo kom trenutku u toku ovog postupka.</w:t>
      </w:r>
    </w:p>
    <w:p w14:paraId="5BB52624" w14:textId="615F2BA8" w:rsidR="00142CE0" w:rsidRPr="0056702E" w:rsidRDefault="008005AC" w:rsidP="00CA78C9">
      <w:pPr>
        <w:pStyle w:val="Heading2"/>
        <w:jc w:val="both"/>
        <w:rPr>
          <w:rFonts w:ascii="Times New Roman" w:hAnsi="Times New Roman" w:cs="Times New Roman"/>
          <w:lang w:val="sr-Latn-RS"/>
        </w:rPr>
      </w:pPr>
      <w:r w:rsidRPr="0056702E">
        <w:rPr>
          <w:rFonts w:ascii="Times New Roman" w:hAnsi="Times New Roman" w:cs="Times New Roman"/>
          <w:lang w:val="sr-Latn-RS"/>
        </w:rPr>
        <w:t>Podaci koji se evidentiraju u Centralnom registru pritužbi (CRP) koji vodi JKP i Lokalnom registru pritužbi (LRP)</w:t>
      </w:r>
    </w:p>
    <w:p w14:paraId="4F8509C5" w14:textId="1401115C" w:rsidR="00142CE0" w:rsidRPr="0056702E" w:rsidRDefault="0019692E" w:rsidP="00CA78C9">
      <w:pPr>
        <w:pStyle w:val="NormalWeb"/>
        <w:numPr>
          <w:ilvl w:val="0"/>
          <w:numId w:val="26"/>
        </w:numPr>
        <w:jc w:val="both"/>
        <w:rPr>
          <w:lang w:val="sr-Latn-RS"/>
        </w:rPr>
      </w:pPr>
      <w:r>
        <w:rPr>
          <w:lang w:val="sr-Latn-RS"/>
        </w:rPr>
        <w:t>Zavodni broj pritužbe</w:t>
      </w:r>
    </w:p>
    <w:p w14:paraId="3DD4AA7A" w14:textId="36C914A9" w:rsidR="00142CE0" w:rsidRPr="0056702E" w:rsidRDefault="0019692E" w:rsidP="00CA78C9">
      <w:pPr>
        <w:pStyle w:val="NormalWeb"/>
        <w:numPr>
          <w:ilvl w:val="0"/>
          <w:numId w:val="26"/>
        </w:numPr>
        <w:jc w:val="both"/>
        <w:rPr>
          <w:lang w:val="sr-Latn-RS"/>
        </w:rPr>
      </w:pPr>
      <w:r>
        <w:rPr>
          <w:lang w:val="sr-Latn-RS"/>
        </w:rPr>
        <w:t>Datum podnošenja pritužbe</w:t>
      </w:r>
    </w:p>
    <w:p w14:paraId="229CD0FB" w14:textId="69299108" w:rsidR="00142CE0" w:rsidRPr="0056702E" w:rsidRDefault="00F26460" w:rsidP="00CA78C9">
      <w:pPr>
        <w:pStyle w:val="NormalWeb"/>
        <w:numPr>
          <w:ilvl w:val="0"/>
          <w:numId w:val="26"/>
        </w:numPr>
        <w:jc w:val="both"/>
        <w:rPr>
          <w:lang w:val="sr-Latn-RS"/>
        </w:rPr>
      </w:pPr>
      <w:r>
        <w:rPr>
          <w:lang w:val="sr-Latn-RS"/>
        </w:rPr>
        <w:t>Zdravstven</w:t>
      </w:r>
      <w:r w:rsidR="00073AEC">
        <w:rPr>
          <w:lang w:val="sr-Latn-RS"/>
        </w:rPr>
        <w:t>a</w:t>
      </w:r>
      <w:r>
        <w:rPr>
          <w:lang w:val="sr-Latn-RS"/>
        </w:rPr>
        <w:t xml:space="preserve"> ustanov</w:t>
      </w:r>
      <w:r w:rsidR="00073AEC">
        <w:rPr>
          <w:lang w:val="sr-Latn-RS"/>
        </w:rPr>
        <w:t>a</w:t>
      </w:r>
      <w:r>
        <w:rPr>
          <w:lang w:val="sr-Latn-RS"/>
        </w:rPr>
        <w:t xml:space="preserve"> / Izvođač radova / adres</w:t>
      </w:r>
      <w:r w:rsidR="00073AEC">
        <w:rPr>
          <w:lang w:val="sr-Latn-RS"/>
        </w:rPr>
        <w:t>a</w:t>
      </w:r>
      <w:r>
        <w:rPr>
          <w:lang w:val="sr-Latn-RS"/>
        </w:rPr>
        <w:t xml:space="preserve"> / lokacij</w:t>
      </w:r>
      <w:r w:rsidR="00073AEC">
        <w:rPr>
          <w:lang w:val="sr-Latn-RS"/>
        </w:rPr>
        <w:t>a</w:t>
      </w:r>
      <w:r>
        <w:rPr>
          <w:lang w:val="sr-Latn-RS"/>
        </w:rPr>
        <w:t xml:space="preserve"> podnošenja pritužbe</w:t>
      </w:r>
    </w:p>
    <w:p w14:paraId="6A92A902" w14:textId="1B09D266" w:rsidR="00F26460" w:rsidRDefault="00FF4AC3" w:rsidP="00CA78C9">
      <w:pPr>
        <w:pStyle w:val="NormalWeb"/>
        <w:numPr>
          <w:ilvl w:val="0"/>
          <w:numId w:val="26"/>
        </w:numPr>
        <w:jc w:val="both"/>
        <w:rPr>
          <w:lang w:val="sr-Latn-RS"/>
        </w:rPr>
      </w:pPr>
      <w:r>
        <w:rPr>
          <w:lang w:val="sr-Latn-RS"/>
        </w:rPr>
        <w:t>Način podnošenja pritužbe</w:t>
      </w:r>
    </w:p>
    <w:p w14:paraId="47030397" w14:textId="3482F88C" w:rsidR="00775847" w:rsidRPr="0056702E" w:rsidRDefault="00775847" w:rsidP="00CA78C9">
      <w:pPr>
        <w:pStyle w:val="NormalWeb"/>
        <w:numPr>
          <w:ilvl w:val="0"/>
          <w:numId w:val="26"/>
        </w:numPr>
        <w:jc w:val="both"/>
        <w:rPr>
          <w:lang w:val="sr-Latn-RS"/>
        </w:rPr>
      </w:pPr>
      <w:r>
        <w:rPr>
          <w:lang w:val="sr-Latn-RS"/>
        </w:rPr>
        <w:t>Podatke</w:t>
      </w:r>
      <w:r w:rsidR="00FF4AC3">
        <w:rPr>
          <w:lang w:val="sr-Latn-RS"/>
        </w:rPr>
        <w:t xml:space="preserve"> za </w:t>
      </w:r>
      <w:r>
        <w:rPr>
          <w:lang w:val="sr-Latn-RS"/>
        </w:rPr>
        <w:t>kontakt podnosioca pritužbe (za pritužbe koje nisu podnete anonimno)</w:t>
      </w:r>
    </w:p>
    <w:p w14:paraId="18A3120F" w14:textId="7AADCD00" w:rsidR="00142CE0" w:rsidRDefault="00775847" w:rsidP="00CA78C9">
      <w:pPr>
        <w:pStyle w:val="NormalWeb"/>
        <w:numPr>
          <w:ilvl w:val="0"/>
          <w:numId w:val="26"/>
        </w:numPr>
        <w:jc w:val="both"/>
        <w:rPr>
          <w:lang w:val="sr-Latn-RS"/>
        </w:rPr>
      </w:pPr>
      <w:r>
        <w:rPr>
          <w:lang w:val="sr-Latn-RS"/>
        </w:rPr>
        <w:t>Sadržin</w:t>
      </w:r>
      <w:r w:rsidR="00073AEC">
        <w:rPr>
          <w:lang w:val="sr-Latn-RS"/>
        </w:rPr>
        <w:t>a</w:t>
      </w:r>
      <w:r>
        <w:rPr>
          <w:lang w:val="sr-Latn-RS"/>
        </w:rPr>
        <w:t xml:space="preserve"> i opis pritužbe</w:t>
      </w:r>
    </w:p>
    <w:p w14:paraId="52A330E9" w14:textId="5DBE9ED5" w:rsidR="00775847" w:rsidRDefault="00775847" w:rsidP="00CA78C9">
      <w:pPr>
        <w:pStyle w:val="NormalWeb"/>
        <w:numPr>
          <w:ilvl w:val="0"/>
          <w:numId w:val="26"/>
        </w:numPr>
        <w:jc w:val="both"/>
        <w:rPr>
          <w:lang w:val="sr-Latn-RS"/>
        </w:rPr>
      </w:pPr>
      <w:r>
        <w:rPr>
          <w:lang w:val="sr-Latn-RS"/>
        </w:rPr>
        <w:t>Lica zadužena za rešavanje problema</w:t>
      </w:r>
    </w:p>
    <w:p w14:paraId="59763787" w14:textId="4966F680" w:rsidR="00775847" w:rsidRDefault="00775847" w:rsidP="00CA78C9">
      <w:pPr>
        <w:pStyle w:val="NormalWeb"/>
        <w:numPr>
          <w:ilvl w:val="0"/>
          <w:numId w:val="26"/>
        </w:numPr>
        <w:jc w:val="both"/>
        <w:rPr>
          <w:lang w:val="sr-Latn-RS"/>
        </w:rPr>
      </w:pPr>
      <w:r>
        <w:rPr>
          <w:lang w:val="sr-Latn-RS"/>
        </w:rPr>
        <w:t>Datum početka ispitivanja po pritužbi</w:t>
      </w:r>
    </w:p>
    <w:p w14:paraId="24D642EF" w14:textId="22E28809" w:rsidR="00775847" w:rsidRPr="0056702E" w:rsidRDefault="00775847" w:rsidP="00CA78C9">
      <w:pPr>
        <w:pStyle w:val="NormalWeb"/>
        <w:numPr>
          <w:ilvl w:val="0"/>
          <w:numId w:val="26"/>
        </w:numPr>
        <w:jc w:val="both"/>
        <w:rPr>
          <w:lang w:val="sr-Latn-RS"/>
        </w:rPr>
      </w:pPr>
      <w:r>
        <w:rPr>
          <w:lang w:val="sr-Latn-RS"/>
        </w:rPr>
        <w:t>Datum završetka ispitivanja po pritužbi</w:t>
      </w:r>
    </w:p>
    <w:p w14:paraId="37AB76D3" w14:textId="789E64D2" w:rsidR="00142CE0" w:rsidRPr="0056702E" w:rsidRDefault="00775847" w:rsidP="00CA78C9">
      <w:pPr>
        <w:pStyle w:val="NormalWeb"/>
        <w:numPr>
          <w:ilvl w:val="0"/>
          <w:numId w:val="26"/>
        </w:numPr>
        <w:jc w:val="both"/>
        <w:rPr>
          <w:lang w:val="sr-Latn-RS"/>
        </w:rPr>
      </w:pPr>
      <w:r>
        <w:rPr>
          <w:lang w:val="sr-Latn-RS"/>
        </w:rPr>
        <w:t>Rezultat</w:t>
      </w:r>
      <w:r w:rsidR="00073AEC">
        <w:rPr>
          <w:lang w:val="sr-Latn-RS"/>
        </w:rPr>
        <w:t>i</w:t>
      </w:r>
      <w:r>
        <w:rPr>
          <w:lang w:val="sr-Latn-RS"/>
        </w:rPr>
        <w:t xml:space="preserve"> ispitivanja po pritužbi</w:t>
      </w:r>
    </w:p>
    <w:p w14:paraId="47FA50DF" w14:textId="00E613C2" w:rsidR="00142CE0" w:rsidRPr="0056702E" w:rsidRDefault="0085786A" w:rsidP="00CA78C9">
      <w:pPr>
        <w:pStyle w:val="NormalWeb"/>
        <w:numPr>
          <w:ilvl w:val="0"/>
          <w:numId w:val="26"/>
        </w:numPr>
        <w:jc w:val="both"/>
        <w:rPr>
          <w:lang w:val="sr-Latn-RS"/>
        </w:rPr>
      </w:pPr>
      <w:r>
        <w:rPr>
          <w:lang w:val="sr-Latn-RS"/>
        </w:rPr>
        <w:t xml:space="preserve">Informacije o predloženim korektivnim radnjama o kojima treba da bude obavešten podnosilac žalbe (za </w:t>
      </w:r>
      <w:r w:rsidR="00AC3D66">
        <w:rPr>
          <w:lang w:val="sr-Latn-RS"/>
        </w:rPr>
        <w:t>pritužbe koje nisu podnete anonimno), uključujući i datum obaveštenja</w:t>
      </w:r>
    </w:p>
    <w:p w14:paraId="68FD5B24" w14:textId="764541F7" w:rsidR="00142CE0" w:rsidRPr="0056702E" w:rsidRDefault="001450EE" w:rsidP="00CA78C9">
      <w:pPr>
        <w:pStyle w:val="NormalWeb"/>
        <w:numPr>
          <w:ilvl w:val="0"/>
          <w:numId w:val="26"/>
        </w:numPr>
        <w:jc w:val="both"/>
        <w:rPr>
          <w:lang w:val="sr-Latn-RS"/>
        </w:rPr>
      </w:pPr>
      <w:r>
        <w:rPr>
          <w:lang w:val="sr-Latn-RS"/>
        </w:rPr>
        <w:t>Rokovi za preduzimanje radnji radi rešavanja problema</w:t>
      </w:r>
    </w:p>
    <w:p w14:paraId="5A9E7601" w14:textId="473F61E0" w:rsidR="00142CE0" w:rsidRPr="0056702E" w:rsidRDefault="001450EE" w:rsidP="00CA78C9">
      <w:pPr>
        <w:pStyle w:val="NormalWeb"/>
        <w:numPr>
          <w:ilvl w:val="0"/>
          <w:numId w:val="26"/>
        </w:numPr>
        <w:jc w:val="both"/>
        <w:rPr>
          <w:lang w:val="sr-Latn-RS"/>
        </w:rPr>
      </w:pPr>
      <w:r>
        <w:rPr>
          <w:lang w:val="sr-Latn-RS"/>
        </w:rPr>
        <w:t>Informacije o tome da li su predložene i preduzete radnje bile zadovoljavajuće ili pritužba i dalje nije rešena</w:t>
      </w:r>
    </w:p>
    <w:p w14:paraId="0C21DCDB" w14:textId="40A9C3C9" w:rsidR="00142CE0" w:rsidRPr="0056702E" w:rsidRDefault="001450EE" w:rsidP="00CA78C9">
      <w:pPr>
        <w:pStyle w:val="NormalWeb"/>
        <w:numPr>
          <w:ilvl w:val="0"/>
          <w:numId w:val="26"/>
        </w:numPr>
        <w:jc w:val="both"/>
        <w:rPr>
          <w:lang w:val="sr-Latn-RS"/>
        </w:rPr>
      </w:pPr>
      <w:r>
        <w:rPr>
          <w:lang w:val="sr-Latn-RS"/>
        </w:rPr>
        <w:t>Datum zaključenja predmeta po pritužbi</w:t>
      </w:r>
    </w:p>
    <w:p w14:paraId="0A2284E5" w14:textId="6DD0B722" w:rsidR="00142CE0" w:rsidRPr="0056702E" w:rsidRDefault="001450EE" w:rsidP="00CA78C9">
      <w:pPr>
        <w:pStyle w:val="NormalWeb"/>
        <w:numPr>
          <w:ilvl w:val="0"/>
          <w:numId w:val="26"/>
        </w:numPr>
        <w:jc w:val="both"/>
        <w:rPr>
          <w:lang w:val="sr-Latn-RS"/>
        </w:rPr>
      </w:pPr>
      <w:r>
        <w:rPr>
          <w:lang w:val="sr-Latn-RS"/>
        </w:rPr>
        <w:t>Moguće dalje radnje neophodne za pritužbe koje i dalje nisu rešene</w:t>
      </w:r>
    </w:p>
    <w:p w14:paraId="019F1C3D" w14:textId="77777777" w:rsidR="001032FB" w:rsidRPr="0056702E" w:rsidRDefault="001032FB" w:rsidP="00CA78C9">
      <w:pPr>
        <w:spacing w:before="240" w:after="240" w:line="240" w:lineRule="auto"/>
        <w:jc w:val="both"/>
        <w:rPr>
          <w:rFonts w:ascii="Times New Roman" w:hAnsi="Times New Roman" w:cs="Times New Roman"/>
          <w:b/>
          <w:sz w:val="28"/>
          <w:szCs w:val="28"/>
          <w:lang w:val="sr-Latn-RS"/>
        </w:rPr>
      </w:pPr>
    </w:p>
    <w:p w14:paraId="7FDE14A7" w14:textId="332E1A6B" w:rsidR="003C51D9" w:rsidRPr="0056702E" w:rsidRDefault="001450EE" w:rsidP="00CA78C9">
      <w:pPr>
        <w:spacing w:before="240" w:after="240" w:line="240" w:lineRule="auto"/>
        <w:jc w:val="both"/>
        <w:rPr>
          <w:rFonts w:ascii="Times New Roman" w:hAnsi="Times New Roman" w:cs="Times New Roman"/>
          <w:b/>
          <w:color w:val="000000" w:themeColor="text1"/>
          <w:sz w:val="28"/>
          <w:szCs w:val="28"/>
          <w:lang w:val="sr-Latn-RS"/>
        </w:rPr>
      </w:pPr>
      <w:r>
        <w:rPr>
          <w:rFonts w:ascii="Times New Roman" w:hAnsi="Times New Roman" w:cs="Times New Roman"/>
          <w:b/>
          <w:sz w:val="28"/>
          <w:szCs w:val="28"/>
          <w:lang w:val="sr-Latn-RS"/>
        </w:rPr>
        <w:t>Koraci prilikom rešavanja primljenih pritužbi i izvršenja odluka</w:t>
      </w:r>
    </w:p>
    <w:tbl>
      <w:tblPr>
        <w:tblW w:w="8665" w:type="dxa"/>
        <w:tblCellSpacing w:w="15" w:type="dxa"/>
        <w:tblCellMar>
          <w:top w:w="15" w:type="dxa"/>
          <w:left w:w="15" w:type="dxa"/>
          <w:bottom w:w="15" w:type="dxa"/>
          <w:right w:w="15" w:type="dxa"/>
        </w:tblCellMar>
        <w:tblLook w:val="04A0" w:firstRow="1" w:lastRow="0" w:firstColumn="1" w:lastColumn="0" w:noHBand="0" w:noVBand="1"/>
      </w:tblPr>
      <w:tblGrid>
        <w:gridCol w:w="1109"/>
        <w:gridCol w:w="1754"/>
        <w:gridCol w:w="5802"/>
      </w:tblGrid>
      <w:tr w:rsidR="00142CE0" w:rsidRPr="00357DB2" w14:paraId="78783D6D" w14:textId="77777777" w:rsidTr="00B90F1E">
        <w:trPr>
          <w:tblHeader/>
          <w:tblCellSpacing w:w="15" w:type="dxa"/>
        </w:trPr>
        <w:tc>
          <w:tcPr>
            <w:tcW w:w="1064" w:type="dxa"/>
            <w:vAlign w:val="center"/>
            <w:hideMark/>
          </w:tcPr>
          <w:p w14:paraId="2F8C76D9" w14:textId="4D3454EB" w:rsidR="00142CE0" w:rsidRPr="00357DB2" w:rsidRDefault="004B667B" w:rsidP="00CA78C9">
            <w:pPr>
              <w:jc w:val="both"/>
              <w:rPr>
                <w:rFonts w:ascii="Times New Roman" w:hAnsi="Times New Roman" w:cs="Times New Roman"/>
                <w:b/>
                <w:bCs/>
                <w:lang w:val="sr-Latn-RS"/>
              </w:rPr>
            </w:pPr>
            <w:r w:rsidRPr="00357DB2">
              <w:rPr>
                <w:rStyle w:val="Strong"/>
                <w:rFonts w:ascii="Times New Roman" w:hAnsi="Times New Roman" w:cs="Times New Roman"/>
                <w:lang w:val="sr-Latn-RS"/>
              </w:rPr>
              <w:t>Korak</w:t>
            </w:r>
          </w:p>
        </w:tc>
        <w:tc>
          <w:tcPr>
            <w:tcW w:w="1724" w:type="dxa"/>
            <w:vAlign w:val="center"/>
            <w:hideMark/>
          </w:tcPr>
          <w:p w14:paraId="3AB82C90" w14:textId="716C3BDC" w:rsidR="00142CE0" w:rsidRPr="00357DB2" w:rsidRDefault="004B667B" w:rsidP="00CA78C9">
            <w:pPr>
              <w:jc w:val="both"/>
              <w:rPr>
                <w:rFonts w:ascii="Times New Roman" w:hAnsi="Times New Roman" w:cs="Times New Roman"/>
                <w:b/>
                <w:bCs/>
                <w:lang w:val="sr-Latn-RS"/>
              </w:rPr>
            </w:pPr>
            <w:r w:rsidRPr="00357DB2">
              <w:rPr>
                <w:rStyle w:val="Strong"/>
                <w:rFonts w:ascii="Times New Roman" w:hAnsi="Times New Roman" w:cs="Times New Roman"/>
                <w:lang w:val="sr-Latn-RS"/>
              </w:rPr>
              <w:t>Radnja</w:t>
            </w:r>
          </w:p>
        </w:tc>
        <w:tc>
          <w:tcPr>
            <w:tcW w:w="5757" w:type="dxa"/>
            <w:vAlign w:val="center"/>
            <w:hideMark/>
          </w:tcPr>
          <w:p w14:paraId="46925FF6" w14:textId="240E0AA4" w:rsidR="00142CE0" w:rsidRPr="00357DB2" w:rsidRDefault="004B667B" w:rsidP="00CA78C9">
            <w:pPr>
              <w:jc w:val="both"/>
              <w:rPr>
                <w:rFonts w:ascii="Times New Roman" w:hAnsi="Times New Roman" w:cs="Times New Roman"/>
                <w:b/>
                <w:bCs/>
                <w:lang w:val="sr-Latn-RS"/>
              </w:rPr>
            </w:pPr>
            <w:r w:rsidRPr="00357DB2">
              <w:rPr>
                <w:rStyle w:val="Strong"/>
                <w:rFonts w:ascii="Times New Roman" w:hAnsi="Times New Roman" w:cs="Times New Roman"/>
                <w:lang w:val="sr-Latn-RS"/>
              </w:rPr>
              <w:t>Opis</w:t>
            </w:r>
          </w:p>
        </w:tc>
      </w:tr>
      <w:tr w:rsidR="00142CE0" w:rsidRPr="00357DB2" w14:paraId="3E51BDBA" w14:textId="77777777" w:rsidTr="00B90F1E">
        <w:trPr>
          <w:tblCellSpacing w:w="15" w:type="dxa"/>
        </w:trPr>
        <w:tc>
          <w:tcPr>
            <w:tcW w:w="1064" w:type="dxa"/>
            <w:vAlign w:val="center"/>
            <w:hideMark/>
          </w:tcPr>
          <w:p w14:paraId="37D96F5E" w14:textId="5FAFC8D1" w:rsidR="00142CE0" w:rsidRPr="00357DB2" w:rsidRDefault="004B667B" w:rsidP="00CA78C9">
            <w:pPr>
              <w:jc w:val="both"/>
              <w:rPr>
                <w:rFonts w:ascii="Times New Roman" w:hAnsi="Times New Roman" w:cs="Times New Roman"/>
                <w:lang w:val="sr-Latn-RS"/>
              </w:rPr>
            </w:pPr>
            <w:r w:rsidRPr="00357DB2">
              <w:rPr>
                <w:rStyle w:val="Strong"/>
                <w:rFonts w:ascii="Times New Roman" w:hAnsi="Times New Roman" w:cs="Times New Roman"/>
                <w:lang w:val="sr-Latn-RS"/>
              </w:rPr>
              <w:t>Korak</w:t>
            </w:r>
            <w:r w:rsidR="00142CE0" w:rsidRPr="00357DB2">
              <w:rPr>
                <w:rStyle w:val="Strong"/>
                <w:rFonts w:ascii="Times New Roman" w:hAnsi="Times New Roman" w:cs="Times New Roman"/>
                <w:lang w:val="sr-Latn-RS"/>
              </w:rPr>
              <w:t xml:space="preserve"> 1</w:t>
            </w:r>
          </w:p>
        </w:tc>
        <w:tc>
          <w:tcPr>
            <w:tcW w:w="1724" w:type="dxa"/>
            <w:vAlign w:val="center"/>
            <w:hideMark/>
          </w:tcPr>
          <w:p w14:paraId="2B922ADD" w14:textId="0CA7DFAC" w:rsidR="00142CE0" w:rsidRPr="00357DB2" w:rsidRDefault="00357DB2" w:rsidP="00CA78C9">
            <w:pPr>
              <w:jc w:val="both"/>
              <w:rPr>
                <w:rFonts w:ascii="Times New Roman" w:hAnsi="Times New Roman" w:cs="Times New Roman"/>
                <w:lang w:val="sr-Latn-RS"/>
              </w:rPr>
            </w:pPr>
            <w:r>
              <w:rPr>
                <w:rFonts w:ascii="Times New Roman" w:hAnsi="Times New Roman" w:cs="Times New Roman"/>
                <w:lang w:val="sr-Latn-RS"/>
              </w:rPr>
              <w:t>Podnošenje pritužbe</w:t>
            </w:r>
          </w:p>
        </w:tc>
        <w:tc>
          <w:tcPr>
            <w:tcW w:w="5757" w:type="dxa"/>
            <w:vAlign w:val="center"/>
            <w:hideMark/>
          </w:tcPr>
          <w:p w14:paraId="21831F3A" w14:textId="05FA0200" w:rsidR="00142CE0" w:rsidRPr="00357DB2" w:rsidRDefault="00255BDB" w:rsidP="00CA78C9">
            <w:pPr>
              <w:jc w:val="both"/>
              <w:rPr>
                <w:rFonts w:ascii="Times New Roman" w:hAnsi="Times New Roman" w:cs="Times New Roman"/>
                <w:lang w:val="sr-Latn-RS"/>
              </w:rPr>
            </w:pPr>
            <w:r>
              <w:rPr>
                <w:rFonts w:ascii="Times New Roman" w:hAnsi="Times New Roman" w:cs="Times New Roman"/>
                <w:lang w:val="sr-Latn-RS"/>
              </w:rPr>
              <w:t>Pritužba se može podneti lično, telefonom, poštom, putem kutije za podnošenje pritužbi ili elektronskom poštom.</w:t>
            </w:r>
          </w:p>
        </w:tc>
      </w:tr>
      <w:tr w:rsidR="00142CE0" w:rsidRPr="00357DB2" w14:paraId="5CE07137" w14:textId="77777777" w:rsidTr="00B90F1E">
        <w:trPr>
          <w:tblCellSpacing w:w="15" w:type="dxa"/>
        </w:trPr>
        <w:tc>
          <w:tcPr>
            <w:tcW w:w="1064" w:type="dxa"/>
            <w:vAlign w:val="center"/>
            <w:hideMark/>
          </w:tcPr>
          <w:p w14:paraId="60E85140" w14:textId="5B1A1503" w:rsidR="00142CE0" w:rsidRPr="00357DB2" w:rsidRDefault="004B667B" w:rsidP="00CA78C9">
            <w:pPr>
              <w:jc w:val="both"/>
              <w:rPr>
                <w:rFonts w:ascii="Times New Roman" w:hAnsi="Times New Roman" w:cs="Times New Roman"/>
                <w:lang w:val="sr-Latn-RS"/>
              </w:rPr>
            </w:pPr>
            <w:r w:rsidRPr="00357DB2">
              <w:rPr>
                <w:rStyle w:val="Strong"/>
                <w:rFonts w:ascii="Times New Roman" w:hAnsi="Times New Roman" w:cs="Times New Roman"/>
                <w:lang w:val="sr-Latn-RS"/>
              </w:rPr>
              <w:t xml:space="preserve">Korak </w:t>
            </w:r>
            <w:r w:rsidR="00142CE0" w:rsidRPr="00357DB2">
              <w:rPr>
                <w:rStyle w:val="Strong"/>
                <w:rFonts w:ascii="Times New Roman" w:hAnsi="Times New Roman" w:cs="Times New Roman"/>
                <w:lang w:val="sr-Latn-RS"/>
              </w:rPr>
              <w:t>2</w:t>
            </w:r>
          </w:p>
        </w:tc>
        <w:tc>
          <w:tcPr>
            <w:tcW w:w="1724" w:type="dxa"/>
            <w:vAlign w:val="center"/>
            <w:hideMark/>
          </w:tcPr>
          <w:p w14:paraId="4B81E56E" w14:textId="1544130E" w:rsidR="00142CE0" w:rsidRPr="00357DB2" w:rsidRDefault="00357DB2" w:rsidP="00CA78C9">
            <w:pPr>
              <w:jc w:val="both"/>
              <w:rPr>
                <w:rFonts w:ascii="Times New Roman" w:hAnsi="Times New Roman" w:cs="Times New Roman"/>
                <w:lang w:val="sr-Latn-RS"/>
              </w:rPr>
            </w:pPr>
            <w:r>
              <w:rPr>
                <w:rFonts w:ascii="Times New Roman" w:hAnsi="Times New Roman" w:cs="Times New Roman"/>
                <w:lang w:val="sr-Latn-RS"/>
              </w:rPr>
              <w:t>Evidentiranje pritužbe u sistemu</w:t>
            </w:r>
          </w:p>
        </w:tc>
        <w:tc>
          <w:tcPr>
            <w:tcW w:w="5757" w:type="dxa"/>
            <w:vAlign w:val="center"/>
            <w:hideMark/>
          </w:tcPr>
          <w:p w14:paraId="514B9D5A" w14:textId="6CBCDBF1" w:rsidR="00142CE0" w:rsidRPr="00357DB2" w:rsidRDefault="00255BDB" w:rsidP="00CA78C9">
            <w:pPr>
              <w:jc w:val="both"/>
              <w:rPr>
                <w:rFonts w:ascii="Times New Roman" w:hAnsi="Times New Roman" w:cs="Times New Roman"/>
                <w:lang w:val="sr-Latn-RS"/>
              </w:rPr>
            </w:pPr>
            <w:r>
              <w:rPr>
                <w:rFonts w:ascii="Times New Roman" w:hAnsi="Times New Roman" w:cs="Times New Roman"/>
                <w:lang w:val="sr-Latn-RS"/>
              </w:rPr>
              <w:t xml:space="preserve">Nakon prijema, pritužba se evidentira. Predstavnik Izvođača radova izrađuje izveštaj o podnetoj pritužbi koji sadrži opis njenog predmeta i sadržine. Taj izveštaj se potom </w:t>
            </w:r>
            <w:r w:rsidRPr="00255BDB">
              <w:rPr>
                <w:rFonts w:ascii="Times New Roman" w:hAnsi="Times New Roman" w:cs="Times New Roman"/>
                <w:b/>
                <w:bCs/>
                <w:lang w:val="sr-Latn-RS"/>
              </w:rPr>
              <w:t>jednom mesečno</w:t>
            </w:r>
            <w:r>
              <w:rPr>
                <w:rFonts w:ascii="Times New Roman" w:hAnsi="Times New Roman" w:cs="Times New Roman"/>
                <w:lang w:val="sr-Latn-RS"/>
              </w:rPr>
              <w:t xml:space="preserve"> prosleđuje </w:t>
            </w:r>
            <w:r>
              <w:rPr>
                <w:rFonts w:ascii="Times New Roman" w:hAnsi="Times New Roman" w:cs="Times New Roman"/>
                <w:b/>
                <w:bCs/>
                <w:lang w:val="sr-Latn-RS"/>
              </w:rPr>
              <w:t>Jedinici za koordinaciju projekta</w:t>
            </w:r>
            <w:r>
              <w:rPr>
                <w:rFonts w:ascii="Times New Roman" w:hAnsi="Times New Roman" w:cs="Times New Roman"/>
                <w:lang w:val="sr-Latn-RS"/>
              </w:rPr>
              <w:t>.</w:t>
            </w:r>
          </w:p>
        </w:tc>
      </w:tr>
      <w:tr w:rsidR="00142CE0" w:rsidRPr="00357DB2" w14:paraId="63D8F7A0" w14:textId="77777777" w:rsidTr="00B90F1E">
        <w:trPr>
          <w:tblCellSpacing w:w="15" w:type="dxa"/>
        </w:trPr>
        <w:tc>
          <w:tcPr>
            <w:tcW w:w="1064" w:type="dxa"/>
            <w:vAlign w:val="center"/>
            <w:hideMark/>
          </w:tcPr>
          <w:p w14:paraId="29643DEC" w14:textId="609B4357" w:rsidR="00142CE0" w:rsidRPr="00357DB2" w:rsidRDefault="004B667B" w:rsidP="00CA78C9">
            <w:pPr>
              <w:jc w:val="both"/>
              <w:rPr>
                <w:rFonts w:ascii="Times New Roman" w:hAnsi="Times New Roman" w:cs="Times New Roman"/>
                <w:lang w:val="sr-Latn-RS"/>
              </w:rPr>
            </w:pPr>
            <w:r w:rsidRPr="00357DB2">
              <w:rPr>
                <w:rStyle w:val="Strong"/>
                <w:rFonts w:ascii="Times New Roman" w:hAnsi="Times New Roman" w:cs="Times New Roman"/>
                <w:lang w:val="sr-Latn-RS"/>
              </w:rPr>
              <w:t xml:space="preserve">Korak </w:t>
            </w:r>
            <w:r w:rsidR="00142CE0" w:rsidRPr="00357DB2">
              <w:rPr>
                <w:rStyle w:val="Strong"/>
                <w:rFonts w:ascii="Times New Roman" w:hAnsi="Times New Roman" w:cs="Times New Roman"/>
                <w:lang w:val="sr-Latn-RS"/>
              </w:rPr>
              <w:t>3</w:t>
            </w:r>
          </w:p>
        </w:tc>
        <w:tc>
          <w:tcPr>
            <w:tcW w:w="1724" w:type="dxa"/>
            <w:vAlign w:val="center"/>
            <w:hideMark/>
          </w:tcPr>
          <w:p w14:paraId="05A852A4" w14:textId="6F23A507" w:rsidR="00142CE0" w:rsidRPr="00357DB2" w:rsidRDefault="00357DB2" w:rsidP="00CA78C9">
            <w:pPr>
              <w:jc w:val="both"/>
              <w:rPr>
                <w:rFonts w:ascii="Times New Roman" w:hAnsi="Times New Roman" w:cs="Times New Roman"/>
                <w:lang w:val="sr-Latn-RS"/>
              </w:rPr>
            </w:pPr>
            <w:r>
              <w:rPr>
                <w:rFonts w:ascii="Times New Roman" w:hAnsi="Times New Roman" w:cs="Times New Roman"/>
                <w:lang w:val="sr-Latn-RS"/>
              </w:rPr>
              <w:t>Preduzimanje radnji u pogledu pritužbe</w:t>
            </w:r>
          </w:p>
        </w:tc>
        <w:tc>
          <w:tcPr>
            <w:tcW w:w="5757" w:type="dxa"/>
            <w:vAlign w:val="center"/>
            <w:hideMark/>
          </w:tcPr>
          <w:p w14:paraId="25771121" w14:textId="50BB7863" w:rsidR="00142CE0" w:rsidRPr="00357DB2" w:rsidRDefault="005710E8" w:rsidP="00CA78C9">
            <w:pPr>
              <w:jc w:val="both"/>
              <w:rPr>
                <w:rFonts w:ascii="Times New Roman" w:hAnsi="Times New Roman" w:cs="Times New Roman"/>
                <w:lang w:val="sr-Latn-RS"/>
              </w:rPr>
            </w:pPr>
            <w:r>
              <w:rPr>
                <w:rFonts w:ascii="Times New Roman" w:hAnsi="Times New Roman" w:cs="Times New Roman"/>
                <w:lang w:val="sr-Latn-RS"/>
              </w:rPr>
              <w:t xml:space="preserve">Pritužba se razmatra, ispituje se njen predmet i predlažu se mere za rešavanje utvrđenog problema. Ova analiza podrazumeva ispitivanje različitih aspekata pritužbe. Ako je to potrebno, sa relevantnim pojedincima mogu se obaviti poverljivi razgovori da bi se stekao jasniji uvid u </w:t>
            </w:r>
            <w:r w:rsidR="00073AEC">
              <w:rPr>
                <w:rFonts w:ascii="Times New Roman" w:hAnsi="Times New Roman" w:cs="Times New Roman"/>
                <w:lang w:val="sr-Latn-RS"/>
              </w:rPr>
              <w:t>problem</w:t>
            </w:r>
            <w:r>
              <w:rPr>
                <w:rFonts w:ascii="Times New Roman" w:hAnsi="Times New Roman" w:cs="Times New Roman"/>
                <w:lang w:val="sr-Latn-RS"/>
              </w:rPr>
              <w:t xml:space="preserve">. </w:t>
            </w:r>
            <w:r w:rsidR="00932E98">
              <w:rPr>
                <w:rFonts w:ascii="Times New Roman" w:hAnsi="Times New Roman" w:cs="Times New Roman"/>
                <w:lang w:val="sr-Latn-RS"/>
              </w:rPr>
              <w:t xml:space="preserve">Pored toga, mogu se obaviti i dodatni razgovori sa podnosiocem pritužbe (ako pritužba nije podneta anonimno) radi pribavljanja </w:t>
            </w:r>
            <w:r w:rsidR="00073AEC">
              <w:rPr>
                <w:rFonts w:ascii="Times New Roman" w:hAnsi="Times New Roman" w:cs="Times New Roman"/>
                <w:lang w:val="sr-Latn-RS"/>
              </w:rPr>
              <w:t>dodatnih</w:t>
            </w:r>
            <w:r w:rsidR="00932E98">
              <w:rPr>
                <w:rFonts w:ascii="Times New Roman" w:hAnsi="Times New Roman" w:cs="Times New Roman"/>
                <w:lang w:val="sr-Latn-RS"/>
              </w:rPr>
              <w:t xml:space="preserve"> informacija. Faza </w:t>
            </w:r>
            <w:r w:rsidR="00932E98">
              <w:rPr>
                <w:rFonts w:ascii="Times New Roman" w:hAnsi="Times New Roman" w:cs="Times New Roman"/>
                <w:lang w:val="sr-Latn-RS"/>
              </w:rPr>
              <w:lastRenderedPageBreak/>
              <w:t xml:space="preserve">ispitivanja trebalo bi da se završi </w:t>
            </w:r>
            <w:r w:rsidR="00932E98">
              <w:rPr>
                <w:rFonts w:ascii="Times New Roman" w:hAnsi="Times New Roman" w:cs="Times New Roman"/>
                <w:b/>
                <w:bCs/>
                <w:lang w:val="sr-Latn-RS"/>
              </w:rPr>
              <w:t xml:space="preserve">najkasnije deset radnih dana </w:t>
            </w:r>
            <w:r w:rsidR="00932E98">
              <w:rPr>
                <w:rFonts w:ascii="Times New Roman" w:hAnsi="Times New Roman" w:cs="Times New Roman"/>
                <w:lang w:val="sr-Latn-RS"/>
              </w:rPr>
              <w:t xml:space="preserve">od dana prijema pritužbe. Pritužbe koje se odnose na </w:t>
            </w:r>
            <w:r w:rsidR="00932E98">
              <w:rPr>
                <w:rFonts w:ascii="Times New Roman" w:hAnsi="Times New Roman" w:cs="Times New Roman"/>
                <w:b/>
                <w:bCs/>
                <w:lang w:val="sr-Latn-RS"/>
              </w:rPr>
              <w:t xml:space="preserve">uslove bezbednosti i zdravlja na radu </w:t>
            </w:r>
            <w:r w:rsidR="00932E98">
              <w:rPr>
                <w:rFonts w:ascii="Times New Roman" w:hAnsi="Times New Roman" w:cs="Times New Roman"/>
                <w:lang w:val="sr-Latn-RS"/>
              </w:rPr>
              <w:t>moraju se rešavati bez odlaganja.</w:t>
            </w:r>
          </w:p>
        </w:tc>
      </w:tr>
      <w:tr w:rsidR="00142CE0" w:rsidRPr="00357DB2" w14:paraId="6B0749DF" w14:textId="77777777" w:rsidTr="00B90F1E">
        <w:trPr>
          <w:tblCellSpacing w:w="15" w:type="dxa"/>
        </w:trPr>
        <w:tc>
          <w:tcPr>
            <w:tcW w:w="1064" w:type="dxa"/>
            <w:vAlign w:val="center"/>
            <w:hideMark/>
          </w:tcPr>
          <w:p w14:paraId="15A0B0C2" w14:textId="6E7C11F4" w:rsidR="00B90F1E" w:rsidRPr="00357DB2" w:rsidRDefault="004B667B" w:rsidP="00CA78C9">
            <w:pPr>
              <w:jc w:val="both"/>
              <w:rPr>
                <w:rFonts w:ascii="Times New Roman" w:hAnsi="Times New Roman" w:cs="Times New Roman"/>
                <w:b/>
                <w:bCs/>
                <w:lang w:val="sr-Latn-RS"/>
              </w:rPr>
            </w:pPr>
            <w:r w:rsidRPr="00357DB2">
              <w:rPr>
                <w:rStyle w:val="Strong"/>
                <w:rFonts w:ascii="Times New Roman" w:hAnsi="Times New Roman" w:cs="Times New Roman"/>
                <w:lang w:val="sr-Latn-RS"/>
              </w:rPr>
              <w:lastRenderedPageBreak/>
              <w:t xml:space="preserve">Korak </w:t>
            </w:r>
            <w:r w:rsidR="00142CE0" w:rsidRPr="00357DB2">
              <w:rPr>
                <w:rStyle w:val="Strong"/>
                <w:rFonts w:ascii="Times New Roman" w:hAnsi="Times New Roman" w:cs="Times New Roman"/>
                <w:lang w:val="sr-Latn-RS"/>
              </w:rPr>
              <w:t>4</w:t>
            </w:r>
          </w:p>
        </w:tc>
        <w:tc>
          <w:tcPr>
            <w:tcW w:w="1724" w:type="dxa"/>
            <w:vAlign w:val="center"/>
            <w:hideMark/>
          </w:tcPr>
          <w:p w14:paraId="50A9D113" w14:textId="6BEC245A" w:rsidR="00142CE0" w:rsidRPr="00357DB2" w:rsidRDefault="00C50A02" w:rsidP="00CA78C9">
            <w:pPr>
              <w:jc w:val="both"/>
              <w:rPr>
                <w:rFonts w:ascii="Times New Roman" w:hAnsi="Times New Roman" w:cs="Times New Roman"/>
                <w:lang w:val="sr-Latn-RS"/>
              </w:rPr>
            </w:pPr>
            <w:r w:rsidRPr="00357DB2">
              <w:rPr>
                <w:rFonts w:ascii="Times New Roman" w:hAnsi="Times New Roman" w:cs="Times New Roman"/>
                <w:lang w:val="sr-Latn-RS"/>
              </w:rPr>
              <w:t xml:space="preserve">Rešavanje </w:t>
            </w:r>
            <w:r w:rsidR="00357DB2">
              <w:rPr>
                <w:rFonts w:ascii="Times New Roman" w:hAnsi="Times New Roman" w:cs="Times New Roman"/>
                <w:lang w:val="sr-Latn-RS"/>
              </w:rPr>
              <w:t xml:space="preserve">po </w:t>
            </w:r>
            <w:r w:rsidRPr="00357DB2">
              <w:rPr>
                <w:rFonts w:ascii="Times New Roman" w:hAnsi="Times New Roman" w:cs="Times New Roman"/>
                <w:lang w:val="sr-Latn-RS"/>
              </w:rPr>
              <w:t>pritužb</w:t>
            </w:r>
            <w:r w:rsidR="00357DB2">
              <w:rPr>
                <w:rFonts w:ascii="Times New Roman" w:hAnsi="Times New Roman" w:cs="Times New Roman"/>
                <w:lang w:val="sr-Latn-RS"/>
              </w:rPr>
              <w:t>i</w:t>
            </w:r>
          </w:p>
        </w:tc>
        <w:tc>
          <w:tcPr>
            <w:tcW w:w="5757" w:type="dxa"/>
            <w:vAlign w:val="center"/>
            <w:hideMark/>
          </w:tcPr>
          <w:p w14:paraId="1DC6B480" w14:textId="43064C4D" w:rsidR="00142CE0" w:rsidRPr="00357DB2" w:rsidRDefault="00BC3156" w:rsidP="00CA78C9">
            <w:pPr>
              <w:jc w:val="both"/>
              <w:rPr>
                <w:rFonts w:ascii="Times New Roman" w:hAnsi="Times New Roman" w:cs="Times New Roman"/>
                <w:lang w:val="sr-Latn-RS"/>
              </w:rPr>
            </w:pPr>
            <w:r>
              <w:rPr>
                <w:rFonts w:ascii="Times New Roman" w:hAnsi="Times New Roman" w:cs="Times New Roman"/>
                <w:lang w:val="sr-Latn-RS"/>
              </w:rPr>
              <w:t xml:space="preserve">Pismeni odgovor će se dostaviti podnosiocu pritužbe u roku od </w:t>
            </w:r>
            <w:r>
              <w:rPr>
                <w:rFonts w:ascii="Times New Roman" w:hAnsi="Times New Roman" w:cs="Times New Roman"/>
                <w:b/>
                <w:bCs/>
                <w:lang w:val="sr-Latn-RS"/>
              </w:rPr>
              <w:t xml:space="preserve">deset radnih dana </w:t>
            </w:r>
            <w:r>
              <w:rPr>
                <w:rFonts w:ascii="Times New Roman" w:hAnsi="Times New Roman" w:cs="Times New Roman"/>
                <w:lang w:val="sr-Latn-RS"/>
              </w:rPr>
              <w:t xml:space="preserve">od dana donošenja odluke (osim u predmetima koji se odnose na pitanja BZR). Ako </w:t>
            </w:r>
            <w:r w:rsidR="00A41E55">
              <w:rPr>
                <w:rFonts w:ascii="Times New Roman" w:hAnsi="Times New Roman" w:cs="Times New Roman"/>
                <w:lang w:val="sr-Latn-RS"/>
              </w:rPr>
              <w:t xml:space="preserve">predmet </w:t>
            </w:r>
            <w:r>
              <w:rPr>
                <w:rFonts w:ascii="Times New Roman" w:hAnsi="Times New Roman" w:cs="Times New Roman"/>
                <w:lang w:val="sr-Latn-RS"/>
              </w:rPr>
              <w:t>pritužb</w:t>
            </w:r>
            <w:r w:rsidR="00A41E55">
              <w:rPr>
                <w:rFonts w:ascii="Times New Roman" w:hAnsi="Times New Roman" w:cs="Times New Roman"/>
                <w:lang w:val="sr-Latn-RS"/>
              </w:rPr>
              <w:t xml:space="preserve">e </w:t>
            </w:r>
            <w:r w:rsidR="00AB3C1E">
              <w:rPr>
                <w:rFonts w:ascii="Times New Roman" w:hAnsi="Times New Roman" w:cs="Times New Roman"/>
                <w:lang w:val="sr-Latn-RS"/>
              </w:rPr>
              <w:t>nije u</w:t>
            </w:r>
            <w:r w:rsidR="00A41E55">
              <w:rPr>
                <w:rFonts w:ascii="Times New Roman" w:hAnsi="Times New Roman" w:cs="Times New Roman"/>
                <w:lang w:val="sr-Latn-RS"/>
              </w:rPr>
              <w:t xml:space="preserve"> </w:t>
            </w:r>
            <w:r w:rsidR="00AB3C1E">
              <w:rPr>
                <w:rFonts w:ascii="Times New Roman" w:hAnsi="Times New Roman" w:cs="Times New Roman"/>
                <w:lang w:val="sr-Latn-RS"/>
              </w:rPr>
              <w:t xml:space="preserve">nadležnosti Žalbenog mehanizma za </w:t>
            </w:r>
            <w:r w:rsidR="00AC6B2A">
              <w:rPr>
                <w:rFonts w:ascii="Times New Roman" w:hAnsi="Times New Roman" w:cs="Times New Roman"/>
                <w:lang w:val="sr-Latn-RS"/>
              </w:rPr>
              <w:t>lica zaposlena ili angažovana na projektu</w:t>
            </w:r>
            <w:r w:rsidR="00AB3C1E">
              <w:rPr>
                <w:rFonts w:ascii="Times New Roman" w:hAnsi="Times New Roman" w:cs="Times New Roman"/>
                <w:lang w:val="sr-Latn-RS"/>
              </w:rPr>
              <w:t xml:space="preserve">, </w:t>
            </w:r>
            <w:r w:rsidR="00EA5FD4" w:rsidRPr="0056702E">
              <w:rPr>
                <w:rFonts w:ascii="Times New Roman" w:eastAsia="Times New Roman" w:hAnsi="Times New Roman" w:cs="Times New Roman"/>
                <w:sz w:val="24"/>
                <w:szCs w:val="24"/>
                <w:lang w:val="sr-Latn-RS"/>
              </w:rPr>
              <w:t xml:space="preserve">podnosilac pritužbe se obaveštava o tome i pruža mu se pouka o </w:t>
            </w:r>
            <w:r w:rsidR="00EA5FD4">
              <w:rPr>
                <w:rFonts w:ascii="Times New Roman" w:eastAsia="Times New Roman" w:hAnsi="Times New Roman" w:cs="Times New Roman"/>
                <w:sz w:val="24"/>
                <w:szCs w:val="24"/>
                <w:lang w:val="sr-Latn-RS"/>
              </w:rPr>
              <w:t>mogućnostima za ostvarivanje svojih prava u skladu sa važećim propisima.</w:t>
            </w:r>
          </w:p>
        </w:tc>
      </w:tr>
      <w:tr w:rsidR="00B90F1E" w:rsidRPr="00357DB2" w14:paraId="1D622B9E" w14:textId="77777777" w:rsidTr="00B90F1E">
        <w:trPr>
          <w:tblCellSpacing w:w="15" w:type="dxa"/>
        </w:trPr>
        <w:tc>
          <w:tcPr>
            <w:tcW w:w="1064" w:type="dxa"/>
            <w:vAlign w:val="center"/>
          </w:tcPr>
          <w:p w14:paraId="4458239E" w14:textId="5FD2A83A" w:rsidR="00B90F1E" w:rsidRPr="00357DB2" w:rsidRDefault="00C50A02" w:rsidP="00CA78C9">
            <w:pPr>
              <w:jc w:val="both"/>
              <w:rPr>
                <w:rStyle w:val="Strong"/>
                <w:rFonts w:ascii="Times New Roman" w:hAnsi="Times New Roman" w:cs="Times New Roman"/>
                <w:lang w:val="sr-Latn-RS"/>
              </w:rPr>
            </w:pPr>
            <w:r w:rsidRPr="00357DB2">
              <w:rPr>
                <w:rStyle w:val="Strong"/>
                <w:rFonts w:ascii="Times New Roman" w:hAnsi="Times New Roman" w:cs="Times New Roman"/>
                <w:lang w:val="sr-Latn-RS"/>
              </w:rPr>
              <w:t xml:space="preserve">Korak </w:t>
            </w:r>
            <w:r w:rsidR="00B90F1E" w:rsidRPr="00357DB2">
              <w:rPr>
                <w:rStyle w:val="Strong"/>
                <w:rFonts w:ascii="Times New Roman" w:hAnsi="Times New Roman" w:cs="Times New Roman"/>
                <w:lang w:val="sr-Latn-RS"/>
              </w:rPr>
              <w:t xml:space="preserve">5 </w:t>
            </w:r>
          </w:p>
        </w:tc>
        <w:tc>
          <w:tcPr>
            <w:tcW w:w="1724" w:type="dxa"/>
            <w:vAlign w:val="center"/>
          </w:tcPr>
          <w:p w14:paraId="045B4117" w14:textId="01679543" w:rsidR="00B90F1E" w:rsidRPr="00357DB2" w:rsidRDefault="00C50A02" w:rsidP="00CA78C9">
            <w:pPr>
              <w:jc w:val="both"/>
              <w:rPr>
                <w:rFonts w:ascii="Times New Roman" w:hAnsi="Times New Roman" w:cs="Times New Roman"/>
                <w:lang w:val="sr-Latn-RS"/>
              </w:rPr>
            </w:pPr>
            <w:r w:rsidRPr="00357DB2">
              <w:rPr>
                <w:rFonts w:ascii="Times New Roman" w:hAnsi="Times New Roman" w:cs="Times New Roman"/>
                <w:lang w:val="sr-Latn-RS"/>
              </w:rPr>
              <w:t>Verifikacija</w:t>
            </w:r>
          </w:p>
        </w:tc>
        <w:tc>
          <w:tcPr>
            <w:tcW w:w="5757" w:type="dxa"/>
            <w:vAlign w:val="center"/>
          </w:tcPr>
          <w:p w14:paraId="3BDCB6EB" w14:textId="0848B318" w:rsidR="00B90F1E" w:rsidRPr="00357DB2" w:rsidRDefault="00EA5FD4" w:rsidP="00CA78C9">
            <w:pPr>
              <w:jc w:val="both"/>
              <w:rPr>
                <w:rFonts w:ascii="Times New Roman" w:hAnsi="Times New Roman" w:cs="Times New Roman"/>
                <w:lang w:val="sr-Latn-RS"/>
              </w:rPr>
            </w:pPr>
            <w:r>
              <w:rPr>
                <w:rFonts w:ascii="Times New Roman" w:hAnsi="Times New Roman" w:cs="Times New Roman"/>
                <w:lang w:val="sr-Latn-RS"/>
              </w:rPr>
              <w:t xml:space="preserve">Pre zaključenja predmeta pritužbe, JKP će u saradnji sa Izvođačem radova i zdravstvenom ustanovom verifikovati da je pritužba rešena i da je radnik </w:t>
            </w:r>
            <w:r>
              <w:rPr>
                <w:rFonts w:ascii="Times New Roman" w:hAnsi="Times New Roman" w:cs="Times New Roman"/>
                <w:b/>
                <w:bCs/>
                <w:lang w:val="sr-Latn-RS"/>
              </w:rPr>
              <w:t xml:space="preserve">zadovoljan </w:t>
            </w:r>
            <w:r w:rsidR="00513AE1">
              <w:rPr>
                <w:rFonts w:ascii="Times New Roman" w:hAnsi="Times New Roman" w:cs="Times New Roman"/>
                <w:b/>
                <w:bCs/>
                <w:lang w:val="sr-Latn-RS"/>
              </w:rPr>
              <w:t>izrečenim merama</w:t>
            </w:r>
            <w:r w:rsidR="00513AE1" w:rsidRPr="00513AE1">
              <w:rPr>
                <w:rFonts w:ascii="Times New Roman" w:hAnsi="Times New Roman" w:cs="Times New Roman"/>
                <w:lang w:val="sr-Latn-RS"/>
              </w:rPr>
              <w:t xml:space="preserve">. </w:t>
            </w:r>
            <w:r w:rsidR="00513AE1">
              <w:rPr>
                <w:rFonts w:ascii="Times New Roman" w:hAnsi="Times New Roman" w:cs="Times New Roman"/>
                <w:lang w:val="sr-Latn-RS"/>
              </w:rPr>
              <w:t xml:space="preserve">Ako podnosilac zahteva nije zadovoljan, mogu se preduzeti dalji koraci u cilju postizanja rešenja ili podnosilac zahteva može </w:t>
            </w:r>
            <w:r w:rsidR="00B1263B">
              <w:rPr>
                <w:rFonts w:ascii="Times New Roman" w:hAnsi="Times New Roman" w:cs="Times New Roman"/>
                <w:lang w:val="sr-Latn-RS"/>
              </w:rPr>
              <w:t>ostvarivati svoja prava u drugim postupcima.</w:t>
            </w:r>
          </w:p>
        </w:tc>
      </w:tr>
      <w:tr w:rsidR="00142CE0" w:rsidRPr="00357DB2" w14:paraId="4FE498C5" w14:textId="77777777" w:rsidTr="00B90F1E">
        <w:trPr>
          <w:tblCellSpacing w:w="15" w:type="dxa"/>
        </w:trPr>
        <w:tc>
          <w:tcPr>
            <w:tcW w:w="1064" w:type="dxa"/>
            <w:vAlign w:val="center"/>
            <w:hideMark/>
          </w:tcPr>
          <w:p w14:paraId="11A9D2C5" w14:textId="41E0C44E" w:rsidR="00142CE0" w:rsidRPr="00357DB2" w:rsidRDefault="00C50A02" w:rsidP="00CA78C9">
            <w:pPr>
              <w:jc w:val="both"/>
              <w:rPr>
                <w:rFonts w:ascii="Times New Roman" w:hAnsi="Times New Roman" w:cs="Times New Roman"/>
                <w:lang w:val="sr-Latn-RS"/>
              </w:rPr>
            </w:pPr>
            <w:r w:rsidRPr="00357DB2">
              <w:rPr>
                <w:rStyle w:val="Strong"/>
                <w:rFonts w:ascii="Times New Roman" w:hAnsi="Times New Roman" w:cs="Times New Roman"/>
                <w:lang w:val="sr-Latn-RS"/>
              </w:rPr>
              <w:t xml:space="preserve">Korak </w:t>
            </w:r>
            <w:r w:rsidR="008B4D9A" w:rsidRPr="00357DB2">
              <w:rPr>
                <w:rStyle w:val="Strong"/>
                <w:rFonts w:ascii="Times New Roman" w:hAnsi="Times New Roman" w:cs="Times New Roman"/>
                <w:lang w:val="sr-Latn-RS"/>
              </w:rPr>
              <w:t>6</w:t>
            </w:r>
          </w:p>
        </w:tc>
        <w:tc>
          <w:tcPr>
            <w:tcW w:w="1724" w:type="dxa"/>
            <w:vAlign w:val="center"/>
            <w:hideMark/>
          </w:tcPr>
          <w:p w14:paraId="3B0792A1" w14:textId="63A9F3BF" w:rsidR="00142CE0" w:rsidRPr="00357DB2" w:rsidRDefault="008C05BC" w:rsidP="00CA78C9">
            <w:pPr>
              <w:jc w:val="both"/>
              <w:rPr>
                <w:rFonts w:ascii="Times New Roman" w:hAnsi="Times New Roman" w:cs="Times New Roman"/>
                <w:lang w:val="sr-Latn-RS"/>
              </w:rPr>
            </w:pPr>
            <w:r>
              <w:rPr>
                <w:rFonts w:ascii="Times New Roman" w:hAnsi="Times New Roman" w:cs="Times New Roman"/>
                <w:lang w:val="sr-Latn-RS"/>
              </w:rPr>
              <w:t xml:space="preserve">Okončanje </w:t>
            </w:r>
            <w:r w:rsidRPr="00357DB2">
              <w:rPr>
                <w:rFonts w:ascii="Times New Roman" w:hAnsi="Times New Roman" w:cs="Times New Roman"/>
                <w:lang w:val="sr-Latn-RS"/>
              </w:rPr>
              <w:t xml:space="preserve"> </w:t>
            </w:r>
            <w:r w:rsidR="00C50A02" w:rsidRPr="00357DB2">
              <w:rPr>
                <w:rFonts w:ascii="Times New Roman" w:hAnsi="Times New Roman" w:cs="Times New Roman"/>
                <w:lang w:val="sr-Latn-RS"/>
              </w:rPr>
              <w:t>postupka po pritužbi</w:t>
            </w:r>
          </w:p>
        </w:tc>
        <w:tc>
          <w:tcPr>
            <w:tcW w:w="5757" w:type="dxa"/>
            <w:vAlign w:val="center"/>
            <w:hideMark/>
          </w:tcPr>
          <w:p w14:paraId="2C90F3C5" w14:textId="57A9B934" w:rsidR="00142CE0" w:rsidRPr="00357DB2" w:rsidRDefault="00B1263B" w:rsidP="00CA78C9">
            <w:pPr>
              <w:jc w:val="both"/>
              <w:rPr>
                <w:rFonts w:ascii="Times New Roman" w:hAnsi="Times New Roman" w:cs="Times New Roman"/>
                <w:lang w:val="sr-Latn-RS"/>
              </w:rPr>
            </w:pPr>
            <w:r>
              <w:rPr>
                <w:rFonts w:ascii="Times New Roman" w:hAnsi="Times New Roman" w:cs="Times New Roman"/>
                <w:lang w:val="sr-Latn-RS"/>
              </w:rPr>
              <w:t xml:space="preserve">Informacije o rešenju pritužbe unose se u </w:t>
            </w:r>
            <w:r>
              <w:rPr>
                <w:rFonts w:ascii="Times New Roman" w:hAnsi="Times New Roman" w:cs="Times New Roman"/>
                <w:b/>
                <w:bCs/>
                <w:lang w:val="sr-Latn-RS"/>
              </w:rPr>
              <w:t>Centralni registar pritužbi</w:t>
            </w:r>
            <w:r>
              <w:rPr>
                <w:rFonts w:ascii="Times New Roman" w:hAnsi="Times New Roman" w:cs="Times New Roman"/>
                <w:lang w:val="sr-Latn-RS"/>
              </w:rPr>
              <w:t xml:space="preserve">. Kada je pritužba podneta anonimno, rezime pritužbe i njenog rešenja objavljuje se na internet stranici JKP i na </w:t>
            </w:r>
            <w:r w:rsidRPr="00B1263B">
              <w:rPr>
                <w:rFonts w:ascii="Times New Roman" w:hAnsi="Times New Roman" w:cs="Times New Roman"/>
                <w:b/>
                <w:bCs/>
                <w:lang w:val="sr-Latn-RS"/>
              </w:rPr>
              <w:t>oglasnoj tabli Izvođača radova</w:t>
            </w:r>
            <w:r>
              <w:rPr>
                <w:rFonts w:ascii="Times New Roman" w:hAnsi="Times New Roman" w:cs="Times New Roman"/>
                <w:lang w:val="sr-Latn-RS"/>
              </w:rPr>
              <w:t xml:space="preserve"> na gradilištu.</w:t>
            </w:r>
          </w:p>
        </w:tc>
      </w:tr>
    </w:tbl>
    <w:bookmarkEnd w:id="0"/>
    <w:bookmarkEnd w:id="1"/>
    <w:bookmarkEnd w:id="2"/>
    <w:p w14:paraId="4D6E1FE8" w14:textId="7FF798D8" w:rsidR="00F6598A" w:rsidRPr="0056702E" w:rsidRDefault="00656EA6" w:rsidP="00CA78C9">
      <w:pPr>
        <w:pStyle w:val="Heading1"/>
        <w:ind w:left="432" w:hanging="432"/>
        <w:rPr>
          <w:rFonts w:ascii="Times New Roman" w:hAnsi="Times New Roman" w:cs="Times New Roman"/>
          <w:lang w:val="sr-Latn-RS"/>
        </w:rPr>
      </w:pPr>
      <w:r>
        <w:rPr>
          <w:rFonts w:ascii="Times New Roman" w:hAnsi="Times New Roman" w:cs="Times New Roman"/>
          <w:lang w:val="sr-Latn-RS"/>
        </w:rPr>
        <w:t>Podizanje</w:t>
      </w:r>
      <w:r w:rsidR="00F877D4">
        <w:rPr>
          <w:rFonts w:ascii="Times New Roman" w:hAnsi="Times New Roman" w:cs="Times New Roman"/>
          <w:lang w:val="sr-Latn-RS"/>
        </w:rPr>
        <w:t xml:space="preserve"> svesti i informisanje</w:t>
      </w:r>
    </w:p>
    <w:p w14:paraId="14CADB94" w14:textId="7491CFF8" w:rsidR="00F6598A" w:rsidRPr="0056702E" w:rsidRDefault="0045454F" w:rsidP="00CA78C9">
      <w:pPr>
        <w:jc w:val="both"/>
        <w:rPr>
          <w:rFonts w:ascii="Times New Roman" w:hAnsi="Times New Roman" w:cs="Times New Roman"/>
          <w:color w:val="222222"/>
          <w:sz w:val="24"/>
          <w:szCs w:val="24"/>
          <w:shd w:val="clear" w:color="auto" w:fill="FFFFFF"/>
          <w:lang w:val="sr-Latn-RS"/>
        </w:rPr>
      </w:pPr>
      <w:r>
        <w:rPr>
          <w:rFonts w:ascii="Times New Roman" w:hAnsi="Times New Roman" w:cs="Times New Roman"/>
          <w:color w:val="222222"/>
          <w:sz w:val="24"/>
          <w:szCs w:val="24"/>
          <w:shd w:val="clear" w:color="auto" w:fill="FFFFFF"/>
          <w:lang w:val="sr-Latn-RS"/>
        </w:rPr>
        <w:t xml:space="preserve">Informacije o Žalbenom mehanizmu za </w:t>
      </w:r>
      <w:r w:rsidR="00AC6B2A">
        <w:rPr>
          <w:rFonts w:ascii="Times New Roman" w:hAnsi="Times New Roman" w:cs="Times New Roman"/>
          <w:color w:val="222222"/>
          <w:sz w:val="24"/>
          <w:szCs w:val="24"/>
          <w:shd w:val="clear" w:color="auto" w:fill="FFFFFF"/>
          <w:lang w:val="sr-Latn-RS"/>
        </w:rPr>
        <w:t>lica zaposlena ili angažovana na projektu</w:t>
      </w:r>
      <w:r>
        <w:rPr>
          <w:rFonts w:ascii="Times New Roman" w:hAnsi="Times New Roman" w:cs="Times New Roman"/>
          <w:color w:val="222222"/>
          <w:sz w:val="24"/>
          <w:szCs w:val="24"/>
          <w:shd w:val="clear" w:color="auto" w:fill="FFFFFF"/>
          <w:lang w:val="sr-Latn-RS"/>
        </w:rPr>
        <w:t xml:space="preserve"> objavljivaće se putem više pristupačnih kanala. Svaki radnik koji je zaposlen ili angažovan na Projektu, bilo neposredno od strane zdravstvenih ustanova, bilo od strane JKP ili izvođača radova </w:t>
      </w:r>
      <w:r w:rsidR="00656EA6">
        <w:rPr>
          <w:rFonts w:ascii="Times New Roman" w:hAnsi="Times New Roman" w:cs="Times New Roman"/>
          <w:color w:val="222222"/>
          <w:sz w:val="24"/>
          <w:szCs w:val="24"/>
          <w:shd w:val="clear" w:color="auto" w:fill="FFFFFF"/>
          <w:lang w:val="sr-Latn-RS"/>
        </w:rPr>
        <w:t xml:space="preserve">kao trećih </w:t>
      </w:r>
      <w:r>
        <w:rPr>
          <w:rFonts w:ascii="Times New Roman" w:hAnsi="Times New Roman" w:cs="Times New Roman"/>
          <w:color w:val="222222"/>
          <w:sz w:val="24"/>
          <w:szCs w:val="24"/>
          <w:shd w:val="clear" w:color="auto" w:fill="FFFFFF"/>
          <w:lang w:val="sr-Latn-RS"/>
        </w:rPr>
        <w:t>lica, dobiće pismene informacije od svog poslodavca u kojima će se detaljno opisati procedure za podnošenje pritužbi</w:t>
      </w:r>
      <w:r w:rsidR="00B75D24">
        <w:rPr>
          <w:rFonts w:ascii="Times New Roman" w:hAnsi="Times New Roman" w:cs="Times New Roman"/>
          <w:color w:val="222222"/>
          <w:sz w:val="24"/>
          <w:szCs w:val="24"/>
          <w:shd w:val="clear" w:color="auto" w:fill="FFFFFF"/>
          <w:lang w:val="sr-Latn-RS"/>
        </w:rPr>
        <w:t>, prava radnika i zaštitne mere koje se odnose na</w:t>
      </w:r>
      <w:r w:rsidR="00656EA6">
        <w:rPr>
          <w:rFonts w:ascii="Times New Roman" w:hAnsi="Times New Roman" w:cs="Times New Roman"/>
          <w:color w:val="222222"/>
          <w:sz w:val="24"/>
          <w:szCs w:val="24"/>
          <w:shd w:val="clear" w:color="auto" w:fill="FFFFFF"/>
          <w:lang w:val="sr-Latn-RS"/>
        </w:rPr>
        <w:t xml:space="preserve"> zaposlene</w:t>
      </w:r>
      <w:r w:rsidR="00B75D24">
        <w:rPr>
          <w:rFonts w:ascii="Times New Roman" w:hAnsi="Times New Roman" w:cs="Times New Roman"/>
          <w:color w:val="222222"/>
          <w:sz w:val="24"/>
          <w:szCs w:val="24"/>
          <w:shd w:val="clear" w:color="auto" w:fill="FFFFFF"/>
          <w:lang w:val="sr-Latn-RS"/>
        </w:rPr>
        <w:t xml:space="preserve"> i mogućnosti za rešavanje sporova.</w:t>
      </w:r>
    </w:p>
    <w:p w14:paraId="45567D81" w14:textId="53A4189F" w:rsidR="00F6598A" w:rsidRPr="0056702E" w:rsidRDefault="00892777" w:rsidP="00CA78C9">
      <w:pPr>
        <w:jc w:val="both"/>
        <w:rPr>
          <w:rFonts w:ascii="Times New Roman" w:hAnsi="Times New Roman" w:cs="Times New Roman"/>
          <w:color w:val="222222"/>
          <w:sz w:val="24"/>
          <w:szCs w:val="24"/>
          <w:shd w:val="clear" w:color="auto" w:fill="FFFFFF"/>
          <w:lang w:val="sr-Latn-RS"/>
        </w:rPr>
      </w:pPr>
      <w:r>
        <w:rPr>
          <w:rFonts w:ascii="Times New Roman" w:hAnsi="Times New Roman" w:cs="Times New Roman"/>
          <w:color w:val="222222"/>
          <w:sz w:val="24"/>
          <w:szCs w:val="24"/>
          <w:shd w:val="clear" w:color="auto" w:fill="FFFFFF"/>
          <w:lang w:val="sr-Latn-RS"/>
        </w:rPr>
        <w:t>Kutije za podnošenje pritužbi biće postavljene na lokaciji</w:t>
      </w:r>
      <w:r w:rsidR="00656EA6">
        <w:rPr>
          <w:rFonts w:ascii="Times New Roman" w:hAnsi="Times New Roman" w:cs="Times New Roman"/>
          <w:color w:val="222222"/>
          <w:sz w:val="24"/>
          <w:szCs w:val="24"/>
          <w:shd w:val="clear" w:color="auto" w:fill="FFFFFF"/>
          <w:lang w:val="sr-Latn-RS"/>
        </w:rPr>
        <w:t xml:space="preserve"> (objektu) </w:t>
      </w:r>
      <w:r>
        <w:rPr>
          <w:rFonts w:ascii="Times New Roman" w:hAnsi="Times New Roman" w:cs="Times New Roman"/>
          <w:color w:val="222222"/>
          <w:sz w:val="24"/>
          <w:szCs w:val="24"/>
          <w:shd w:val="clear" w:color="auto" w:fill="FFFFFF"/>
          <w:lang w:val="sr-Latn-RS"/>
        </w:rPr>
        <w:t xml:space="preserve"> svakog potprojekta </w:t>
      </w:r>
      <w:r w:rsidR="00161B52">
        <w:rPr>
          <w:rFonts w:ascii="Times New Roman" w:hAnsi="Times New Roman" w:cs="Times New Roman"/>
          <w:color w:val="222222"/>
          <w:sz w:val="24"/>
          <w:szCs w:val="24"/>
          <w:shd w:val="clear" w:color="auto" w:fill="FFFFFF"/>
          <w:lang w:val="sr-Latn-RS"/>
        </w:rPr>
        <w:t>kako bi se pojednostavilo podnošenje pritužbi ali istovremeno i omogućilo podnošenje anonimnih pritužbi.</w:t>
      </w:r>
    </w:p>
    <w:p w14:paraId="2219954F" w14:textId="18E0AC1E" w:rsidR="00F6598A" w:rsidRPr="0056702E" w:rsidRDefault="00D12121" w:rsidP="00CA78C9">
      <w:pPr>
        <w:jc w:val="both"/>
        <w:rPr>
          <w:rFonts w:ascii="Times New Roman" w:hAnsi="Times New Roman" w:cs="Times New Roman"/>
          <w:color w:val="222222"/>
          <w:sz w:val="24"/>
          <w:szCs w:val="24"/>
          <w:shd w:val="clear" w:color="auto" w:fill="FFFFFF"/>
          <w:lang w:val="sr-Latn-RS"/>
        </w:rPr>
      </w:pPr>
      <w:r>
        <w:rPr>
          <w:rFonts w:ascii="Times New Roman" w:hAnsi="Times New Roman" w:cs="Times New Roman"/>
          <w:color w:val="222222"/>
          <w:sz w:val="24"/>
          <w:szCs w:val="24"/>
          <w:shd w:val="clear" w:color="auto" w:fill="FFFFFF"/>
          <w:lang w:val="sr-Latn-RS"/>
        </w:rPr>
        <w:t xml:space="preserve">Pored toga, informacije o Žalbenom mehanizmu za </w:t>
      </w:r>
      <w:r w:rsidR="00AC6B2A">
        <w:rPr>
          <w:rFonts w:ascii="Times New Roman" w:hAnsi="Times New Roman" w:cs="Times New Roman"/>
          <w:color w:val="222222"/>
          <w:sz w:val="24"/>
          <w:szCs w:val="24"/>
          <w:shd w:val="clear" w:color="auto" w:fill="FFFFFF"/>
          <w:lang w:val="sr-Latn-RS"/>
        </w:rPr>
        <w:t>lica zaposlena ili angažovana na projektu</w:t>
      </w:r>
      <w:r>
        <w:rPr>
          <w:rFonts w:ascii="Times New Roman" w:hAnsi="Times New Roman" w:cs="Times New Roman"/>
          <w:color w:val="222222"/>
          <w:sz w:val="24"/>
          <w:szCs w:val="24"/>
          <w:shd w:val="clear" w:color="auto" w:fill="FFFFFF"/>
          <w:lang w:val="sr-Latn-RS"/>
        </w:rPr>
        <w:t xml:space="preserve">, </w:t>
      </w:r>
      <w:r w:rsidR="0097351B">
        <w:rPr>
          <w:rFonts w:ascii="Times New Roman" w:hAnsi="Times New Roman" w:cs="Times New Roman"/>
          <w:color w:val="222222"/>
          <w:sz w:val="24"/>
          <w:szCs w:val="24"/>
          <w:shd w:val="clear" w:color="auto" w:fill="FFFFFF"/>
          <w:lang w:val="sr-Latn-RS"/>
        </w:rPr>
        <w:t xml:space="preserve">uključujući i podatke za kontakt i procedure, biće objavljene na zvaničnoj internet stranici JKP-a. </w:t>
      </w:r>
      <w:r w:rsidR="00DF0EAE">
        <w:rPr>
          <w:rFonts w:ascii="Times New Roman" w:hAnsi="Times New Roman" w:cs="Times New Roman"/>
          <w:color w:val="222222"/>
          <w:sz w:val="24"/>
          <w:szCs w:val="24"/>
          <w:shd w:val="clear" w:color="auto" w:fill="FFFFFF"/>
          <w:lang w:val="sr-Latn-RS"/>
        </w:rPr>
        <w:t xml:space="preserve">Tim merama će se osigurati da su svi radnici u potpunosti obavešteni o svojim pravima i </w:t>
      </w:r>
      <w:r w:rsidR="00656EA6">
        <w:rPr>
          <w:rFonts w:ascii="Times New Roman" w:hAnsi="Times New Roman" w:cs="Times New Roman"/>
          <w:color w:val="222222"/>
          <w:sz w:val="24"/>
          <w:szCs w:val="24"/>
          <w:shd w:val="clear" w:color="auto" w:fill="FFFFFF"/>
          <w:lang w:val="sr-Latn-RS"/>
        </w:rPr>
        <w:t xml:space="preserve">da </w:t>
      </w:r>
      <w:r w:rsidR="00DF0EAE">
        <w:rPr>
          <w:rFonts w:ascii="Times New Roman" w:hAnsi="Times New Roman" w:cs="Times New Roman"/>
          <w:color w:val="222222"/>
          <w:sz w:val="24"/>
          <w:szCs w:val="24"/>
          <w:shd w:val="clear" w:color="auto" w:fill="FFFFFF"/>
          <w:lang w:val="sr-Latn-RS"/>
        </w:rPr>
        <w:t xml:space="preserve">imaju </w:t>
      </w:r>
      <w:r w:rsidR="008B0340" w:rsidRPr="0056702E">
        <w:rPr>
          <w:rFonts w:ascii="Times New Roman" w:hAnsi="Times New Roman" w:cs="Times New Roman"/>
          <w:sz w:val="24"/>
          <w:szCs w:val="24"/>
          <w:lang w:val="sr-Latn-RS"/>
        </w:rPr>
        <w:t xml:space="preserve">pristup delotvornom, poverljivom i pravovremenom sredstvu za iznošenje bojazni u vezi sa svojim radnim </w:t>
      </w:r>
      <w:r w:rsidR="008B0340">
        <w:rPr>
          <w:rFonts w:ascii="Times New Roman" w:hAnsi="Times New Roman" w:cs="Times New Roman"/>
          <w:sz w:val="24"/>
          <w:szCs w:val="24"/>
          <w:lang w:val="sr-Latn-RS"/>
        </w:rPr>
        <w:t>mestom bez straha od odmazde.</w:t>
      </w:r>
    </w:p>
    <w:p w14:paraId="4A81AA33" w14:textId="77777777" w:rsidR="00F6598A" w:rsidRPr="0056702E" w:rsidRDefault="00F6598A" w:rsidP="00CA78C9">
      <w:pPr>
        <w:jc w:val="both"/>
        <w:rPr>
          <w:rFonts w:ascii="Times New Roman" w:hAnsi="Times New Roman" w:cs="Times New Roman"/>
          <w:color w:val="222222"/>
          <w:sz w:val="24"/>
          <w:szCs w:val="24"/>
          <w:shd w:val="clear" w:color="auto" w:fill="FFFFFF"/>
          <w:lang w:val="sr-Latn-RS"/>
        </w:rPr>
      </w:pPr>
      <w:r w:rsidRPr="0056702E">
        <w:rPr>
          <w:rFonts w:ascii="Times New Roman" w:hAnsi="Times New Roman" w:cs="Times New Roman"/>
          <w:color w:val="222222"/>
          <w:sz w:val="24"/>
          <w:szCs w:val="24"/>
          <w:shd w:val="clear" w:color="auto" w:fill="FFFFFF"/>
          <w:lang w:val="sr-Latn-RS"/>
        </w:rPr>
        <w:br w:type="page"/>
      </w:r>
    </w:p>
    <w:p w14:paraId="6B6B50B3" w14:textId="4770D456" w:rsidR="00F6598A" w:rsidRPr="0056702E" w:rsidRDefault="00037CEC" w:rsidP="00CA78C9">
      <w:pPr>
        <w:pStyle w:val="Heading1"/>
        <w:numPr>
          <w:ilvl w:val="0"/>
          <w:numId w:val="0"/>
        </w:numPr>
        <w:ind w:left="431" w:hanging="431"/>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Prilog</w:t>
      </w:r>
      <w:r w:rsidR="00F6598A" w:rsidRPr="0056702E">
        <w:rPr>
          <w:rFonts w:ascii="Times New Roman" w:hAnsi="Times New Roman" w:cs="Times New Roman"/>
          <w:sz w:val="24"/>
          <w:szCs w:val="24"/>
          <w:lang w:val="sr-Latn-RS"/>
        </w:rPr>
        <w:t xml:space="preserve"> 1</w:t>
      </w:r>
      <w:r>
        <w:rPr>
          <w:rFonts w:ascii="Times New Roman" w:hAnsi="Times New Roman" w:cs="Times New Roman"/>
          <w:sz w:val="24"/>
          <w:szCs w:val="24"/>
          <w:lang w:val="sr-Latn-RS"/>
        </w:rPr>
        <w:t>.</w:t>
      </w:r>
      <w:r w:rsidR="00F6598A" w:rsidRPr="0056702E">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w:t>
      </w:r>
      <w:r w:rsidR="00F6598A" w:rsidRPr="0056702E">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Obrazac pritužbe</w:t>
      </w:r>
    </w:p>
    <w:p w14:paraId="0F03CBA1" w14:textId="7E37B856" w:rsidR="00F6598A" w:rsidRPr="0056702E" w:rsidRDefault="008B0340" w:rsidP="00CA78C9">
      <w:pPr>
        <w:spacing w:before="100" w:beforeAutospacing="1" w:after="100" w:afterAutospacing="1" w:line="240" w:lineRule="auto"/>
        <w:jc w:val="both"/>
        <w:rPr>
          <w:rFonts w:ascii="Times New Roman" w:eastAsia="Times New Roman" w:hAnsi="Times New Roman" w:cs="Times New Roman"/>
          <w:b/>
          <w:bCs/>
          <w:sz w:val="24"/>
          <w:szCs w:val="24"/>
          <w:lang w:val="sr-Latn-RS"/>
        </w:rPr>
      </w:pPr>
      <w:r>
        <w:rPr>
          <w:rFonts w:ascii="Times New Roman" w:eastAsia="Times New Roman" w:hAnsi="Times New Roman" w:cs="Times New Roman"/>
          <w:b/>
          <w:bCs/>
          <w:sz w:val="24"/>
          <w:szCs w:val="24"/>
          <w:lang w:val="sr-Latn-RS"/>
        </w:rPr>
        <w:t xml:space="preserve">OBRAZAC PRITUŽBE </w:t>
      </w:r>
      <w:r w:rsidR="00EB2940">
        <w:rPr>
          <w:rFonts w:ascii="Times New Roman" w:eastAsia="Times New Roman" w:hAnsi="Times New Roman" w:cs="Times New Roman"/>
          <w:b/>
          <w:bCs/>
          <w:sz w:val="24"/>
          <w:szCs w:val="24"/>
          <w:lang w:val="sr-Latn-RS"/>
        </w:rPr>
        <w:t>ZAPOSLENOG</w:t>
      </w:r>
      <w:r w:rsidR="00F6598A" w:rsidRPr="0056702E">
        <w:rPr>
          <w:rFonts w:ascii="Times New Roman" w:eastAsia="Times New Roman" w:hAnsi="Times New Roman" w:cs="Times New Roman"/>
          <w:sz w:val="24"/>
          <w:szCs w:val="24"/>
          <w:lang w:val="sr-Latn-RS"/>
        </w:rPr>
        <w:br/>
      </w:r>
      <w:r>
        <w:rPr>
          <w:rFonts w:ascii="Times New Roman" w:eastAsia="Times New Roman" w:hAnsi="Times New Roman" w:cs="Times New Roman"/>
          <w:b/>
          <w:bCs/>
          <w:sz w:val="24"/>
          <w:szCs w:val="24"/>
          <w:lang w:val="sr-Latn-RS"/>
        </w:rPr>
        <w:t>Projekat „Prevencija i kontrola nezaraznih bolesti u Republici Srbiji”</w:t>
      </w:r>
    </w:p>
    <w:p w14:paraId="1FA7A8D8" w14:textId="60732747" w:rsidR="00F6598A" w:rsidRPr="0056702E" w:rsidRDefault="00F6598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b/>
          <w:bCs/>
          <w:sz w:val="24"/>
          <w:szCs w:val="24"/>
          <w:lang w:val="sr-Latn-RS"/>
        </w:rPr>
        <w:t>(</w:t>
      </w:r>
      <w:r w:rsidR="00A65880">
        <w:rPr>
          <w:rFonts w:ascii="Times New Roman" w:eastAsia="Times New Roman" w:hAnsi="Times New Roman" w:cs="Times New Roman"/>
          <w:b/>
          <w:bCs/>
          <w:sz w:val="24"/>
          <w:szCs w:val="24"/>
          <w:lang w:val="sr-Latn-RS"/>
        </w:rPr>
        <w:t>Projekat PKNBRS</w:t>
      </w:r>
      <w:r w:rsidRPr="0056702E">
        <w:rPr>
          <w:rFonts w:ascii="Times New Roman" w:eastAsia="Times New Roman" w:hAnsi="Times New Roman" w:cs="Times New Roman"/>
          <w:b/>
          <w:bCs/>
          <w:sz w:val="24"/>
          <w:szCs w:val="24"/>
          <w:lang w:val="sr-Latn-RS"/>
        </w:rPr>
        <w:t>)</w:t>
      </w:r>
    </w:p>
    <w:p w14:paraId="7E0539A3" w14:textId="3AA7B959" w:rsidR="00F6598A" w:rsidRPr="0056702E" w:rsidRDefault="008B0340"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i/>
          <w:iCs/>
          <w:sz w:val="24"/>
          <w:szCs w:val="24"/>
          <w:lang w:val="sr-Latn-RS"/>
        </w:rPr>
        <w:t xml:space="preserve">Ovaj obrazac je namenjen svakom </w:t>
      </w:r>
      <w:r w:rsidR="00EB2940">
        <w:rPr>
          <w:rFonts w:ascii="Times New Roman" w:eastAsia="Times New Roman" w:hAnsi="Times New Roman" w:cs="Times New Roman"/>
          <w:i/>
          <w:iCs/>
          <w:sz w:val="24"/>
          <w:szCs w:val="24"/>
          <w:lang w:val="sr-Latn-RS"/>
        </w:rPr>
        <w:t>licu</w:t>
      </w:r>
      <w:r>
        <w:rPr>
          <w:rFonts w:ascii="Times New Roman" w:eastAsia="Times New Roman" w:hAnsi="Times New Roman" w:cs="Times New Roman"/>
          <w:i/>
          <w:iCs/>
          <w:sz w:val="24"/>
          <w:szCs w:val="24"/>
          <w:lang w:val="sr-Latn-RS"/>
        </w:rPr>
        <w:t xml:space="preserve"> zaposlenom ili angažovanom na Projektu PKNBRS koji želi da podnese pritužbu u vezi sa uslovima rada, bezbednošću i zdravlju, uslovima radnog odnosa, diskriminaciji, uznemiravanju ili bilo kojim drugim problemom na radnom mestu. Ako to želite, ovaj obrazac možete podneti i anonimno. </w:t>
      </w:r>
      <w:r w:rsidR="006D22F6">
        <w:rPr>
          <w:rFonts w:ascii="Times New Roman" w:eastAsia="Times New Roman" w:hAnsi="Times New Roman" w:cs="Times New Roman"/>
          <w:i/>
          <w:iCs/>
          <w:sz w:val="24"/>
          <w:szCs w:val="24"/>
          <w:lang w:val="sr-Latn-RS"/>
        </w:rPr>
        <w:t>Sve pritužbe će se smatrati poverljivim i po njima će se postupati bez odmazde.</w:t>
      </w:r>
    </w:p>
    <w:p w14:paraId="57E48DB5" w14:textId="21B47207" w:rsidR="00F6598A" w:rsidRPr="0056702E" w:rsidRDefault="00F6598A" w:rsidP="00CA78C9">
      <w:pPr>
        <w:jc w:val="both"/>
        <w:rPr>
          <w:rFonts w:ascii="Times New Roman" w:hAnsi="Times New Roman" w:cs="Times New Roman"/>
          <w:sz w:val="24"/>
          <w:szCs w:val="24"/>
          <w:lang w:val="sr-Latn-RS"/>
        </w:rPr>
      </w:pPr>
      <w:r w:rsidRPr="0056702E">
        <w:rPr>
          <w:rFonts w:ascii="Times New Roman" w:hAnsi="Times New Roman" w:cs="Times New Roman"/>
          <w:sz w:val="24"/>
          <w:szCs w:val="24"/>
          <w:lang w:val="sr-Latn-RS"/>
        </w:rPr>
        <w:t xml:space="preserve">1. </w:t>
      </w:r>
      <w:r w:rsidR="006D22F6">
        <w:rPr>
          <w:rFonts w:ascii="Times New Roman" w:hAnsi="Times New Roman" w:cs="Times New Roman"/>
          <w:sz w:val="24"/>
          <w:szCs w:val="24"/>
          <w:lang w:val="sr-Latn-RS"/>
        </w:rPr>
        <w:t>Lični podaci</w:t>
      </w:r>
    </w:p>
    <w:p w14:paraId="761D32F7" w14:textId="7110CFB0" w:rsidR="00F6598A" w:rsidRPr="0056702E" w:rsidRDefault="00F6598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i/>
          <w:iCs/>
          <w:sz w:val="24"/>
          <w:szCs w:val="24"/>
          <w:lang w:val="sr-Latn-RS"/>
        </w:rPr>
        <w:t>(</w:t>
      </w:r>
      <w:r w:rsidR="006D22F6">
        <w:rPr>
          <w:rFonts w:ascii="Times New Roman" w:eastAsia="Times New Roman" w:hAnsi="Times New Roman" w:cs="Times New Roman"/>
          <w:i/>
          <w:iCs/>
          <w:sz w:val="24"/>
          <w:szCs w:val="24"/>
          <w:lang w:val="sr-Latn-RS"/>
        </w:rPr>
        <w:t>Ne morate da popunite ovaj deo ako želite da podnesete pritužbu anonimno</w:t>
      </w:r>
      <w:r w:rsidR="004038EA">
        <w:rPr>
          <w:rFonts w:ascii="Times New Roman" w:eastAsia="Times New Roman" w:hAnsi="Times New Roman" w:cs="Times New Roman"/>
          <w:i/>
          <w:iCs/>
          <w:sz w:val="24"/>
          <w:szCs w:val="24"/>
          <w:lang w:val="sr-Latn-RS"/>
        </w:rPr>
        <w:t>.</w:t>
      </w:r>
      <w:r w:rsidRPr="0056702E">
        <w:rPr>
          <w:rFonts w:ascii="Times New Roman" w:eastAsia="Times New Roman" w:hAnsi="Times New Roman" w:cs="Times New Roman"/>
          <w:i/>
          <w:iCs/>
          <w:sz w:val="24"/>
          <w:szCs w:val="24"/>
          <w:lang w:val="sr-Latn-RS"/>
        </w:rPr>
        <w:t>)</w:t>
      </w:r>
    </w:p>
    <w:p w14:paraId="5939223E" w14:textId="14E031FF"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Ime i prezime</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_____________________________________________</w:t>
      </w:r>
      <w:r w:rsidR="003B7AFE">
        <w:rPr>
          <w:rFonts w:ascii="Times New Roman" w:eastAsia="Times New Roman" w:hAnsi="Times New Roman" w:cs="Times New Roman"/>
          <w:sz w:val="24"/>
          <w:szCs w:val="24"/>
          <w:lang w:val="sr-Latn-RS"/>
        </w:rPr>
        <w:t>____________</w:t>
      </w:r>
    </w:p>
    <w:p w14:paraId="7FE38FBE" w14:textId="7D1D0646"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Pol</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________________________________________________</w:t>
      </w:r>
      <w:r w:rsidR="003D262A">
        <w:rPr>
          <w:rFonts w:ascii="Times New Roman" w:eastAsia="Times New Roman" w:hAnsi="Times New Roman" w:cs="Times New Roman"/>
          <w:sz w:val="24"/>
          <w:szCs w:val="24"/>
          <w:lang w:val="sr-Latn-RS"/>
        </w:rPr>
        <w:t>______</w:t>
      </w:r>
      <w:r w:rsidR="003B7AFE">
        <w:rPr>
          <w:rFonts w:ascii="Times New Roman" w:eastAsia="Times New Roman" w:hAnsi="Times New Roman" w:cs="Times New Roman"/>
          <w:sz w:val="24"/>
          <w:szCs w:val="24"/>
          <w:lang w:val="sr-Latn-RS"/>
        </w:rPr>
        <w:t>____________</w:t>
      </w:r>
    </w:p>
    <w:p w14:paraId="580E6974" w14:textId="7F154BA0"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Naziv radnog mesta</w:t>
      </w:r>
      <w:r w:rsidR="00F6598A" w:rsidRPr="0056702E">
        <w:rPr>
          <w:rFonts w:ascii="Times New Roman" w:eastAsia="Times New Roman" w:hAnsi="Times New Roman" w:cs="Times New Roman"/>
          <w:b/>
          <w:bCs/>
          <w:sz w:val="24"/>
          <w:szCs w:val="24"/>
          <w:lang w:val="sr-Latn-RS"/>
        </w:rPr>
        <w:t>/</w:t>
      </w:r>
      <w:r>
        <w:rPr>
          <w:rFonts w:ascii="Times New Roman" w:eastAsia="Times New Roman" w:hAnsi="Times New Roman" w:cs="Times New Roman"/>
          <w:b/>
          <w:bCs/>
          <w:sz w:val="24"/>
          <w:szCs w:val="24"/>
          <w:lang w:val="sr-Latn-RS"/>
        </w:rPr>
        <w:t>pozicija</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_________________________________</w:t>
      </w:r>
      <w:r w:rsidR="003B7AFE">
        <w:rPr>
          <w:rFonts w:ascii="Times New Roman" w:eastAsia="Times New Roman" w:hAnsi="Times New Roman" w:cs="Times New Roman"/>
          <w:sz w:val="24"/>
          <w:szCs w:val="24"/>
          <w:lang w:val="sr-Latn-RS"/>
        </w:rPr>
        <w:t>____________</w:t>
      </w:r>
    </w:p>
    <w:p w14:paraId="3BF063AD" w14:textId="69723D23"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Naziv poslodavca</w:t>
      </w:r>
      <w:r w:rsidR="00F6598A" w:rsidRPr="0056702E">
        <w:rPr>
          <w:rFonts w:ascii="Times New Roman" w:eastAsia="Times New Roman" w:hAnsi="Times New Roman" w:cs="Times New Roman"/>
          <w:b/>
          <w:bCs/>
          <w:sz w:val="24"/>
          <w:szCs w:val="24"/>
          <w:lang w:val="sr-Latn-RS"/>
        </w:rPr>
        <w:t>/</w:t>
      </w:r>
      <w:r>
        <w:rPr>
          <w:rFonts w:ascii="Times New Roman" w:eastAsia="Times New Roman" w:hAnsi="Times New Roman" w:cs="Times New Roman"/>
          <w:b/>
          <w:bCs/>
          <w:sz w:val="24"/>
          <w:szCs w:val="24"/>
          <w:lang w:val="sr-Latn-RS"/>
        </w:rPr>
        <w:t>Izvođača radova</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w:t>
      </w:r>
      <w:r w:rsidR="006D22F6">
        <w:rPr>
          <w:rFonts w:ascii="Times New Roman" w:eastAsia="Times New Roman" w:hAnsi="Times New Roman" w:cs="Times New Roman"/>
          <w:sz w:val="24"/>
          <w:szCs w:val="24"/>
          <w:lang w:val="sr-Latn-RS"/>
        </w:rPr>
        <w:t>_</w:t>
      </w:r>
      <w:r w:rsidR="003B7AFE">
        <w:rPr>
          <w:rFonts w:ascii="Times New Roman" w:eastAsia="Times New Roman" w:hAnsi="Times New Roman" w:cs="Times New Roman"/>
          <w:sz w:val="24"/>
          <w:szCs w:val="24"/>
          <w:lang w:val="sr-Latn-RS"/>
        </w:rPr>
        <w:t>____________</w:t>
      </w:r>
    </w:p>
    <w:p w14:paraId="102CCA34" w14:textId="3152A64A"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Lokacija gradilišta</w:t>
      </w:r>
      <w:r w:rsidR="00F6598A" w:rsidRPr="0056702E">
        <w:rPr>
          <w:rFonts w:ascii="Times New Roman" w:eastAsia="Times New Roman" w:hAnsi="Times New Roman" w:cs="Times New Roman"/>
          <w:b/>
          <w:bCs/>
          <w:sz w:val="24"/>
          <w:szCs w:val="24"/>
          <w:lang w:val="sr-Latn-RS"/>
        </w:rPr>
        <w:t>/</w:t>
      </w:r>
      <w:r>
        <w:rPr>
          <w:rFonts w:ascii="Times New Roman" w:eastAsia="Times New Roman" w:hAnsi="Times New Roman" w:cs="Times New Roman"/>
          <w:b/>
          <w:bCs/>
          <w:sz w:val="24"/>
          <w:szCs w:val="24"/>
          <w:lang w:val="sr-Latn-RS"/>
        </w:rPr>
        <w:t>potprojekta</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w:t>
      </w:r>
      <w:r w:rsidR="003D262A">
        <w:rPr>
          <w:rFonts w:ascii="Times New Roman" w:eastAsia="Times New Roman" w:hAnsi="Times New Roman" w:cs="Times New Roman"/>
          <w:sz w:val="24"/>
          <w:szCs w:val="24"/>
          <w:lang w:val="sr-Latn-RS"/>
        </w:rPr>
        <w:t>___</w:t>
      </w:r>
      <w:r w:rsidR="006D22F6">
        <w:rPr>
          <w:rFonts w:ascii="Times New Roman" w:eastAsia="Times New Roman" w:hAnsi="Times New Roman" w:cs="Times New Roman"/>
          <w:sz w:val="24"/>
          <w:szCs w:val="24"/>
          <w:lang w:val="sr-Latn-RS"/>
        </w:rPr>
        <w:t>_</w:t>
      </w:r>
      <w:r w:rsidR="003B7AFE">
        <w:rPr>
          <w:rFonts w:ascii="Times New Roman" w:eastAsia="Times New Roman" w:hAnsi="Times New Roman" w:cs="Times New Roman"/>
          <w:sz w:val="24"/>
          <w:szCs w:val="24"/>
          <w:lang w:val="sr-Latn-RS"/>
        </w:rPr>
        <w:t>____________</w:t>
      </w:r>
    </w:p>
    <w:p w14:paraId="2155E504" w14:textId="52FA3D5E"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Broj telefona</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_________________________________________</w:t>
      </w:r>
      <w:r w:rsidR="003D262A">
        <w:rPr>
          <w:rFonts w:ascii="Times New Roman" w:eastAsia="Times New Roman" w:hAnsi="Times New Roman" w:cs="Times New Roman"/>
          <w:sz w:val="24"/>
          <w:szCs w:val="24"/>
          <w:lang w:val="sr-Latn-RS"/>
        </w:rPr>
        <w:t>_____</w:t>
      </w:r>
      <w:r w:rsidR="006D22F6">
        <w:rPr>
          <w:rFonts w:ascii="Times New Roman" w:eastAsia="Times New Roman" w:hAnsi="Times New Roman" w:cs="Times New Roman"/>
          <w:sz w:val="24"/>
          <w:szCs w:val="24"/>
          <w:lang w:val="sr-Latn-RS"/>
        </w:rPr>
        <w:t>_</w:t>
      </w:r>
      <w:r w:rsidR="003B7AFE">
        <w:rPr>
          <w:rFonts w:ascii="Times New Roman" w:eastAsia="Times New Roman" w:hAnsi="Times New Roman" w:cs="Times New Roman"/>
          <w:sz w:val="24"/>
          <w:szCs w:val="24"/>
          <w:lang w:val="sr-Latn-RS"/>
        </w:rPr>
        <w:t>____________</w:t>
      </w:r>
    </w:p>
    <w:p w14:paraId="773F7FCD" w14:textId="7E5A4665" w:rsidR="00F6598A" w:rsidRPr="0056702E" w:rsidRDefault="007044A1" w:rsidP="00CA78C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Adresa elektronske pošte</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_____________________________________</w:t>
      </w:r>
      <w:r w:rsidR="003B7AFE">
        <w:rPr>
          <w:rFonts w:ascii="Times New Roman" w:eastAsia="Times New Roman" w:hAnsi="Times New Roman" w:cs="Times New Roman"/>
          <w:sz w:val="24"/>
          <w:szCs w:val="24"/>
          <w:lang w:val="sr-Latn-RS"/>
        </w:rPr>
        <w:t>____________</w:t>
      </w:r>
    </w:p>
    <w:p w14:paraId="36197A15" w14:textId="462EF9A6" w:rsidR="00F6598A" w:rsidRPr="0056702E" w:rsidRDefault="00F6598A" w:rsidP="00CA78C9">
      <w:pPr>
        <w:jc w:val="both"/>
        <w:rPr>
          <w:rFonts w:ascii="Times New Roman" w:hAnsi="Times New Roman" w:cs="Times New Roman"/>
          <w:sz w:val="24"/>
          <w:szCs w:val="24"/>
          <w:lang w:val="sr-Latn-RS"/>
        </w:rPr>
      </w:pPr>
      <w:r w:rsidRPr="0056702E">
        <w:rPr>
          <w:rFonts w:ascii="Times New Roman" w:hAnsi="Times New Roman" w:cs="Times New Roman"/>
          <w:sz w:val="24"/>
          <w:szCs w:val="24"/>
          <w:lang w:val="sr-Latn-RS"/>
        </w:rPr>
        <w:t xml:space="preserve">2. </w:t>
      </w:r>
      <w:r w:rsidR="006D22F6">
        <w:rPr>
          <w:rFonts w:ascii="Times New Roman" w:hAnsi="Times New Roman" w:cs="Times New Roman"/>
          <w:sz w:val="24"/>
          <w:szCs w:val="24"/>
          <w:lang w:val="sr-Latn-RS"/>
        </w:rPr>
        <w:t>Podaci o pritužbi</w:t>
      </w:r>
    </w:p>
    <w:p w14:paraId="0A6D5631" w14:textId="24C38C90" w:rsidR="00F6598A" w:rsidRPr="0056702E" w:rsidRDefault="006D22F6"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 xml:space="preserve">Datum incidenta </w:t>
      </w:r>
      <w:r w:rsidR="00F6598A" w:rsidRPr="0056702E">
        <w:rPr>
          <w:rFonts w:ascii="Times New Roman" w:eastAsia="Times New Roman" w:hAnsi="Times New Roman" w:cs="Times New Roman"/>
          <w:b/>
          <w:bCs/>
          <w:sz w:val="24"/>
          <w:szCs w:val="24"/>
          <w:lang w:val="sr-Latn-RS"/>
        </w:rPr>
        <w:t>/</w:t>
      </w:r>
      <w:r>
        <w:rPr>
          <w:rFonts w:ascii="Times New Roman" w:eastAsia="Times New Roman" w:hAnsi="Times New Roman" w:cs="Times New Roman"/>
          <w:b/>
          <w:bCs/>
          <w:sz w:val="24"/>
          <w:szCs w:val="24"/>
          <w:lang w:val="sr-Latn-RS"/>
        </w:rPr>
        <w:t xml:space="preserve"> problema</w:t>
      </w:r>
      <w:r w:rsidR="00F6598A" w:rsidRPr="0056702E">
        <w:rPr>
          <w:rFonts w:ascii="Times New Roman" w:eastAsia="Times New Roman" w:hAnsi="Times New Roman" w:cs="Times New Roman"/>
          <w:b/>
          <w:bCs/>
          <w:sz w:val="24"/>
          <w:szCs w:val="24"/>
          <w:lang w:val="sr-Latn-RS"/>
        </w:rPr>
        <w:t xml:space="preserve"> (</w:t>
      </w:r>
      <w:r w:rsidR="005F794E">
        <w:rPr>
          <w:rFonts w:ascii="Times New Roman" w:eastAsia="Times New Roman" w:hAnsi="Times New Roman" w:cs="Times New Roman"/>
          <w:b/>
          <w:bCs/>
          <w:sz w:val="24"/>
          <w:szCs w:val="24"/>
          <w:lang w:val="sr-Latn-RS"/>
        </w:rPr>
        <w:t>ako je to primenjivo</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w:t>
      </w:r>
      <w:r w:rsidR="002F7530">
        <w:rPr>
          <w:rFonts w:ascii="Times New Roman" w:eastAsia="Times New Roman" w:hAnsi="Times New Roman" w:cs="Times New Roman"/>
          <w:sz w:val="24"/>
          <w:szCs w:val="24"/>
          <w:lang w:val="sr-Latn-RS"/>
        </w:rPr>
        <w:t>__________</w:t>
      </w:r>
    </w:p>
    <w:p w14:paraId="1F90521F" w14:textId="27EBFD3F" w:rsidR="00F6598A" w:rsidRPr="0056702E" w:rsidRDefault="005F794E"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Mesto incidenta / ugovora i konkretna lokacija, uključujući zdravstvenu ustanovu na koju se odnosi ugovor</w:t>
      </w:r>
      <w:r w:rsidR="00F6598A" w:rsidRPr="0056702E">
        <w:rPr>
          <w:rFonts w:ascii="Times New Roman" w:eastAsia="Times New Roman" w:hAnsi="Times New Roman" w:cs="Times New Roman"/>
          <w:sz w:val="24"/>
          <w:szCs w:val="24"/>
          <w:lang w:val="sr-Latn-RS"/>
        </w:rPr>
        <w:t>: _______________________________________________________________</w:t>
      </w:r>
      <w:r>
        <w:rPr>
          <w:rFonts w:ascii="Times New Roman" w:eastAsia="Times New Roman" w:hAnsi="Times New Roman" w:cs="Times New Roman"/>
          <w:sz w:val="24"/>
          <w:szCs w:val="24"/>
          <w:lang w:val="sr-Latn-RS"/>
        </w:rPr>
        <w:t>_</w:t>
      </w:r>
    </w:p>
    <w:p w14:paraId="7EAB2B33" w14:textId="2FF3FAE3" w:rsidR="00F6598A" w:rsidRPr="0056702E" w:rsidRDefault="005F794E"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Molimo vas da detaljno opišete svoju pritužbu (šta se, kada i gde dogodilo i ko je učestvovao</w:t>
      </w:r>
      <w:r w:rsidR="00F6598A" w:rsidRPr="0056702E">
        <w:rPr>
          <w:rFonts w:ascii="Times New Roman" w:eastAsia="Times New Roman" w:hAnsi="Times New Roman" w:cs="Times New Roman"/>
          <w:b/>
          <w:bCs/>
          <w:sz w:val="24"/>
          <w:szCs w:val="24"/>
          <w:lang w:val="sr-Latn-RS"/>
        </w:rPr>
        <w:t xml:space="preserve">). </w:t>
      </w:r>
      <w:r>
        <w:rPr>
          <w:rFonts w:ascii="Times New Roman" w:eastAsia="Times New Roman" w:hAnsi="Times New Roman" w:cs="Times New Roman"/>
          <w:b/>
          <w:bCs/>
          <w:sz w:val="24"/>
          <w:szCs w:val="24"/>
          <w:lang w:val="sr-Latn-RS"/>
        </w:rPr>
        <w:t>Priložite dodatne dokumente ili dokaze ako postoje</w:t>
      </w:r>
      <w:r w:rsidR="00F6598A" w:rsidRPr="0056702E">
        <w:rPr>
          <w:rFonts w:ascii="Times New Roman" w:eastAsia="Times New Roman" w:hAnsi="Times New Roman" w:cs="Times New Roman"/>
          <w:b/>
          <w:bCs/>
          <w:sz w:val="24"/>
          <w:szCs w:val="24"/>
          <w:lang w:val="sr-Latn-RS"/>
        </w:rPr>
        <w:t>:</w:t>
      </w:r>
    </w:p>
    <w:p w14:paraId="07A54FB9"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0F6F6574">
          <v:rect id="_x0000_i1025" alt="" style="width:451.3pt;height:.05pt;mso-width-percent:0;mso-height-percent:0;mso-width-percent:0;mso-height-percent:0" o:hralign="center" o:hrstd="t" o:hr="t" fillcolor="#a0a0a0" stroked="f"/>
        </w:pict>
      </w:r>
    </w:p>
    <w:p w14:paraId="6BF019FC"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3F93C3D8">
          <v:rect id="_x0000_i1026" alt="" style="width:451.3pt;height:.05pt;mso-width-percent:0;mso-height-percent:0;mso-width-percent:0;mso-height-percent:0" o:hralign="center" o:hrstd="t" o:hr="t" fillcolor="#a0a0a0" stroked="f"/>
        </w:pict>
      </w:r>
    </w:p>
    <w:p w14:paraId="7521D812"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22CD11DC">
          <v:rect id="_x0000_i1027" alt="" style="width:451.3pt;height:.05pt;mso-width-percent:0;mso-height-percent:0;mso-width-percent:0;mso-height-percent:0" o:hralign="center" o:hrstd="t" o:hr="t" fillcolor="#a0a0a0" stroked="f"/>
        </w:pict>
      </w:r>
    </w:p>
    <w:p w14:paraId="2E6B30BD"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3032D6FA">
          <v:rect id="_x0000_i1028" alt="" style="width:451.3pt;height:.05pt;mso-width-percent:0;mso-height-percent:0;mso-width-percent:0;mso-height-percent:0" o:hralign="center" o:hrstd="t" o:hr="t" fillcolor="#a0a0a0" stroked="f"/>
        </w:pict>
      </w:r>
    </w:p>
    <w:p w14:paraId="6139826C" w14:textId="7B026C90" w:rsidR="00F6598A" w:rsidRPr="0056702E" w:rsidRDefault="003E2BB1"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Da li ste ovu pritužbu već podneli nekom drugom</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br/>
      </w:r>
      <w:r w:rsidR="00F6598A" w:rsidRPr="0056702E">
        <w:rPr>
          <w:rFonts w:ascii="Segoe UI Symbol" w:eastAsia="Times New Roman" w:hAnsi="Segoe UI Symbol" w:cs="Segoe UI Symbol"/>
          <w:sz w:val="24"/>
          <w:szCs w:val="24"/>
          <w:lang w:val="sr-Latn-RS"/>
        </w:rPr>
        <w:t>☐</w:t>
      </w:r>
      <w:r w:rsidR="00A65880">
        <w:rPr>
          <w:rFonts w:ascii="Segoe UI Symbol" w:eastAsia="Times New Roman" w:hAnsi="Segoe UI Symbol" w:cs="Segoe UI Symbol"/>
          <w:sz w:val="24"/>
          <w:szCs w:val="24"/>
          <w:lang w:val="sr-Latn-RS"/>
        </w:rPr>
        <w:t xml:space="preserve"> </w:t>
      </w:r>
      <w:r w:rsidR="00A65880">
        <w:rPr>
          <w:rFonts w:ascii="Times New Roman" w:eastAsia="Times New Roman" w:hAnsi="Times New Roman" w:cs="Times New Roman"/>
          <w:sz w:val="24"/>
          <w:szCs w:val="24"/>
          <w:lang w:val="sr-Latn-RS"/>
        </w:rPr>
        <w:t>Da</w:t>
      </w:r>
      <w:r w:rsidR="00F6598A" w:rsidRPr="0056702E">
        <w:rPr>
          <w:rFonts w:ascii="Times New Roman" w:eastAsia="Times New Roman" w:hAnsi="Times New Roman" w:cs="Times New Roman"/>
          <w:sz w:val="24"/>
          <w:szCs w:val="24"/>
          <w:lang w:val="sr-Latn-RS"/>
        </w:rPr>
        <w:br/>
      </w:r>
      <w:r w:rsidR="00F6598A" w:rsidRPr="0056702E">
        <w:rPr>
          <w:rFonts w:ascii="Segoe UI Symbol" w:eastAsia="Times New Roman" w:hAnsi="Segoe UI Symbol" w:cs="Segoe UI Symbol"/>
          <w:sz w:val="24"/>
          <w:szCs w:val="24"/>
          <w:lang w:val="sr-Latn-RS"/>
        </w:rPr>
        <w:t>☐</w:t>
      </w:r>
      <w:r w:rsidR="00F6598A" w:rsidRPr="0056702E">
        <w:rPr>
          <w:rFonts w:ascii="Times New Roman" w:eastAsia="Times New Roman" w:hAnsi="Times New Roman" w:cs="Times New Roman"/>
          <w:sz w:val="24"/>
          <w:szCs w:val="24"/>
          <w:lang w:val="sr-Latn-RS"/>
        </w:rPr>
        <w:t xml:space="preserve"> N</w:t>
      </w:r>
      <w:r w:rsidR="00A65880">
        <w:rPr>
          <w:rFonts w:ascii="Times New Roman" w:eastAsia="Times New Roman" w:hAnsi="Times New Roman" w:cs="Times New Roman"/>
          <w:sz w:val="24"/>
          <w:szCs w:val="24"/>
          <w:lang w:val="sr-Latn-RS"/>
        </w:rPr>
        <w:t>e</w:t>
      </w:r>
    </w:p>
    <w:p w14:paraId="764D592D" w14:textId="4F7E59C8" w:rsidR="00F6598A" w:rsidRPr="0056702E" w:rsidRDefault="003E2BB1"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lastRenderedPageBreak/>
        <w:t xml:space="preserve">Ako jeste, molimo vas da navedete kome ste već podneli ovu pritužbu i koje su radnje do sada preduzete po </w:t>
      </w:r>
      <w:r w:rsidR="009C50B2">
        <w:rPr>
          <w:rFonts w:ascii="Times New Roman" w:eastAsia="Times New Roman" w:hAnsi="Times New Roman" w:cs="Times New Roman"/>
          <w:b/>
          <w:bCs/>
          <w:sz w:val="24"/>
          <w:szCs w:val="24"/>
          <w:lang w:val="sr-Latn-RS"/>
        </w:rPr>
        <w:t>toj pritužbi</w:t>
      </w:r>
      <w:r w:rsidR="00F6598A" w:rsidRPr="0056702E">
        <w:rPr>
          <w:rFonts w:ascii="Times New Roman" w:eastAsia="Times New Roman" w:hAnsi="Times New Roman" w:cs="Times New Roman"/>
          <w:b/>
          <w:bCs/>
          <w:sz w:val="24"/>
          <w:szCs w:val="24"/>
          <w:lang w:val="sr-Latn-RS"/>
        </w:rPr>
        <w:t>:</w:t>
      </w:r>
    </w:p>
    <w:p w14:paraId="1062FB6D"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296DF52F">
          <v:rect id="_x0000_i1029" alt="" style="width:451.3pt;height:.05pt;mso-width-percent:0;mso-height-percent:0;mso-width-percent:0;mso-height-percent:0" o:hralign="center" o:hrstd="t" o:hr="t" fillcolor="#a0a0a0" stroked="f"/>
        </w:pict>
      </w:r>
    </w:p>
    <w:p w14:paraId="4054439D"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7A63E709">
          <v:rect id="_x0000_i1030" alt="" style="width:451.3pt;height:.05pt;mso-width-percent:0;mso-height-percent:0;mso-width-percent:0;mso-height-percent:0" o:hralign="center" o:hrstd="t" o:hr="t" fillcolor="#a0a0a0" stroked="f"/>
        </w:pict>
      </w:r>
    </w:p>
    <w:p w14:paraId="7BB2AEA8"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65A331BD">
          <v:rect id="_x0000_i1031" alt="" style="width:451.3pt;height:.05pt;mso-width-percent:0;mso-height-percent:0;mso-width-percent:0;mso-height-percent:0" o:hralign="center" o:hrstd="t" o:hr="t" fillcolor="#a0a0a0" stroked="f"/>
        </w:pict>
      </w:r>
    </w:p>
    <w:p w14:paraId="10E34DF5" w14:textId="2515674C" w:rsidR="00F6598A" w:rsidRPr="0056702E" w:rsidRDefault="00F6598A" w:rsidP="00CA78C9">
      <w:pPr>
        <w:jc w:val="both"/>
        <w:rPr>
          <w:rFonts w:ascii="Times New Roman" w:hAnsi="Times New Roman" w:cs="Times New Roman"/>
          <w:sz w:val="24"/>
          <w:szCs w:val="24"/>
          <w:lang w:val="sr-Latn-RS"/>
        </w:rPr>
      </w:pPr>
      <w:r w:rsidRPr="0056702E">
        <w:rPr>
          <w:rFonts w:ascii="Times New Roman" w:hAnsi="Times New Roman" w:cs="Times New Roman"/>
          <w:sz w:val="24"/>
          <w:szCs w:val="24"/>
          <w:lang w:val="sr-Latn-RS"/>
        </w:rPr>
        <w:t xml:space="preserve">3. </w:t>
      </w:r>
      <w:r w:rsidR="003E2BB1">
        <w:rPr>
          <w:rFonts w:ascii="Times New Roman" w:hAnsi="Times New Roman" w:cs="Times New Roman"/>
          <w:sz w:val="24"/>
          <w:szCs w:val="24"/>
          <w:lang w:val="sr-Latn-RS"/>
        </w:rPr>
        <w:t>Željeni ishod</w:t>
      </w:r>
    </w:p>
    <w:p w14:paraId="7B326B45" w14:textId="3A8B9096" w:rsidR="00F6598A" w:rsidRPr="0056702E" w:rsidRDefault="00331F7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Kakvu radnju ili rešenje tražite</w:t>
      </w:r>
      <w:r w:rsidR="00F6598A" w:rsidRPr="0056702E">
        <w:rPr>
          <w:rFonts w:ascii="Times New Roman" w:eastAsia="Times New Roman" w:hAnsi="Times New Roman" w:cs="Times New Roman"/>
          <w:b/>
          <w:bCs/>
          <w:sz w:val="24"/>
          <w:szCs w:val="24"/>
          <w:lang w:val="sr-Latn-RS"/>
        </w:rPr>
        <w:t>?</w:t>
      </w:r>
    </w:p>
    <w:p w14:paraId="584A29E8"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40B80809">
          <v:rect id="_x0000_i1032" alt="" style="width:451.3pt;height:.05pt;mso-width-percent:0;mso-height-percent:0;mso-width-percent:0;mso-height-percent:0" o:hralign="center" o:hrstd="t" o:hr="t" fillcolor="#a0a0a0" stroked="f"/>
        </w:pict>
      </w:r>
    </w:p>
    <w:p w14:paraId="30367C3A"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6F191C14">
          <v:rect id="_x0000_i1033" alt="" style="width:451.3pt;height:.05pt;mso-width-percent:0;mso-height-percent:0;mso-width-percent:0;mso-height-percent:0" o:hralign="center" o:hrstd="t" o:hr="t" fillcolor="#a0a0a0" stroked="f"/>
        </w:pict>
      </w:r>
    </w:p>
    <w:p w14:paraId="354899D5"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3157312A">
          <v:rect id="_x0000_i1034" alt="" style="width:451.3pt;height:.05pt;mso-width-percent:0;mso-height-percent:0;mso-width-percent:0;mso-height-percent:0" o:hralign="center" o:hrstd="t" o:hr="t" fillcolor="#a0a0a0" stroked="f"/>
        </w:pict>
      </w:r>
    </w:p>
    <w:p w14:paraId="1650A711" w14:textId="77777777" w:rsidR="00DF1F73" w:rsidRDefault="00DF1F73" w:rsidP="00CA78C9">
      <w:pPr>
        <w:jc w:val="both"/>
        <w:rPr>
          <w:rFonts w:ascii="Times New Roman" w:hAnsi="Times New Roman" w:cs="Times New Roman"/>
          <w:sz w:val="24"/>
          <w:szCs w:val="24"/>
          <w:lang w:val="sr-Latn-RS"/>
        </w:rPr>
      </w:pPr>
    </w:p>
    <w:p w14:paraId="3D425546" w14:textId="2BAFE77E" w:rsidR="00F6598A" w:rsidRPr="0056702E" w:rsidRDefault="00F6598A" w:rsidP="00CA78C9">
      <w:pPr>
        <w:jc w:val="both"/>
        <w:rPr>
          <w:rFonts w:ascii="Times New Roman" w:hAnsi="Times New Roman" w:cs="Times New Roman"/>
          <w:sz w:val="24"/>
          <w:szCs w:val="24"/>
          <w:lang w:val="sr-Latn-RS"/>
        </w:rPr>
      </w:pPr>
      <w:r w:rsidRPr="0056702E">
        <w:rPr>
          <w:rFonts w:ascii="Times New Roman" w:hAnsi="Times New Roman" w:cs="Times New Roman"/>
          <w:sz w:val="24"/>
          <w:szCs w:val="24"/>
          <w:lang w:val="sr-Latn-RS"/>
        </w:rPr>
        <w:t xml:space="preserve">4. </w:t>
      </w:r>
      <w:r w:rsidR="00EF7A3F">
        <w:rPr>
          <w:rFonts w:ascii="Times New Roman" w:hAnsi="Times New Roman" w:cs="Times New Roman"/>
          <w:sz w:val="24"/>
          <w:szCs w:val="24"/>
          <w:lang w:val="sr-Latn-RS"/>
        </w:rPr>
        <w:t>Poverljivost i saglasnost</w:t>
      </w:r>
    </w:p>
    <w:p w14:paraId="34CE308D" w14:textId="2957A21D" w:rsidR="00F6598A" w:rsidRPr="0056702E" w:rsidRDefault="006F3850"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 xml:space="preserve">Želite li da vaš identitet ostane </w:t>
      </w:r>
      <w:r w:rsidR="00D7445F">
        <w:rPr>
          <w:rFonts w:ascii="Times New Roman" w:eastAsia="Times New Roman" w:hAnsi="Times New Roman" w:cs="Times New Roman"/>
          <w:b/>
          <w:bCs/>
          <w:sz w:val="24"/>
          <w:szCs w:val="24"/>
          <w:lang w:val="sr-Latn-RS"/>
        </w:rPr>
        <w:t>skriven</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br/>
      </w:r>
      <w:r w:rsidR="00F6598A" w:rsidRPr="0056702E">
        <w:rPr>
          <w:rFonts w:ascii="Segoe UI Symbol" w:eastAsia="Times New Roman" w:hAnsi="Segoe UI Symbol" w:cs="Segoe UI Symbol"/>
          <w:sz w:val="24"/>
          <w:szCs w:val="24"/>
          <w:lang w:val="sr-Latn-RS"/>
        </w:rPr>
        <w:t>☐</w:t>
      </w:r>
      <w:r w:rsidR="004376DC">
        <w:rPr>
          <w:rFonts w:ascii="Segoe UI Symbol" w:eastAsia="Times New Roman" w:hAnsi="Segoe UI Symbol" w:cs="Segoe UI Symbol"/>
          <w:sz w:val="24"/>
          <w:szCs w:val="24"/>
          <w:lang w:val="sr-Latn-RS"/>
        </w:rPr>
        <w:t xml:space="preserve"> </w:t>
      </w:r>
      <w:r w:rsidR="004376DC">
        <w:rPr>
          <w:rFonts w:ascii="Times New Roman" w:eastAsia="Times New Roman" w:hAnsi="Times New Roman" w:cs="Times New Roman"/>
          <w:sz w:val="24"/>
          <w:szCs w:val="24"/>
          <w:lang w:val="sr-Latn-RS"/>
        </w:rPr>
        <w:t xml:space="preserve">Da, želim da moj identitet ostane </w:t>
      </w:r>
      <w:r w:rsidR="00D7445F">
        <w:rPr>
          <w:rFonts w:ascii="Times New Roman" w:eastAsia="Times New Roman" w:hAnsi="Times New Roman" w:cs="Times New Roman"/>
          <w:sz w:val="24"/>
          <w:szCs w:val="24"/>
          <w:lang w:val="sr-Latn-RS"/>
        </w:rPr>
        <w:t>skriven.</w:t>
      </w:r>
      <w:r w:rsidR="00F6598A" w:rsidRPr="0056702E">
        <w:rPr>
          <w:rFonts w:ascii="Times New Roman" w:eastAsia="Times New Roman" w:hAnsi="Times New Roman" w:cs="Times New Roman"/>
          <w:sz w:val="24"/>
          <w:szCs w:val="24"/>
          <w:lang w:val="sr-Latn-RS"/>
        </w:rPr>
        <w:br/>
      </w:r>
      <w:r w:rsidR="00F6598A" w:rsidRPr="0056702E">
        <w:rPr>
          <w:rFonts w:ascii="Segoe UI Symbol" w:eastAsia="Times New Roman" w:hAnsi="Segoe UI Symbol" w:cs="Segoe UI Symbol"/>
          <w:sz w:val="24"/>
          <w:szCs w:val="24"/>
          <w:lang w:val="sr-Latn-RS"/>
        </w:rPr>
        <w:t>☐</w:t>
      </w:r>
      <w:r w:rsidR="00F6598A" w:rsidRPr="0056702E">
        <w:rPr>
          <w:rFonts w:ascii="Times New Roman" w:eastAsia="Times New Roman" w:hAnsi="Times New Roman" w:cs="Times New Roman"/>
          <w:sz w:val="24"/>
          <w:szCs w:val="24"/>
          <w:lang w:val="sr-Latn-RS"/>
        </w:rPr>
        <w:t xml:space="preserve"> N</w:t>
      </w:r>
      <w:r w:rsidR="00D7445F">
        <w:rPr>
          <w:rFonts w:ascii="Times New Roman" w:eastAsia="Times New Roman" w:hAnsi="Times New Roman" w:cs="Times New Roman"/>
          <w:sz w:val="24"/>
          <w:szCs w:val="24"/>
          <w:lang w:val="sr-Latn-RS"/>
        </w:rPr>
        <w:t>e</w:t>
      </w:r>
      <w:r w:rsidR="00F6598A" w:rsidRPr="0056702E">
        <w:rPr>
          <w:rFonts w:ascii="Times New Roman" w:eastAsia="Times New Roman" w:hAnsi="Times New Roman" w:cs="Times New Roman"/>
          <w:sz w:val="24"/>
          <w:szCs w:val="24"/>
          <w:lang w:val="sr-Latn-RS"/>
        </w:rPr>
        <w:t xml:space="preserve">, </w:t>
      </w:r>
      <w:r w:rsidR="00D7445F">
        <w:rPr>
          <w:rFonts w:ascii="Times New Roman" w:eastAsia="Times New Roman" w:hAnsi="Times New Roman" w:cs="Times New Roman"/>
          <w:sz w:val="24"/>
          <w:szCs w:val="24"/>
          <w:lang w:val="sr-Latn-RS"/>
        </w:rPr>
        <w:t>saglasan/saglasna sam da me možete kontaktirati ako vam je potrebno više informacija.</w:t>
      </w:r>
    </w:p>
    <w:p w14:paraId="65296E0F" w14:textId="3D472E50" w:rsidR="00F6598A" w:rsidRPr="0056702E" w:rsidRDefault="00F6598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Segoe UI Symbol" w:eastAsia="Times New Roman" w:hAnsi="Segoe UI Symbol" w:cs="Segoe UI Symbol"/>
          <w:sz w:val="24"/>
          <w:szCs w:val="24"/>
          <w:lang w:val="sr-Latn-RS"/>
        </w:rPr>
        <w:t>☐</w:t>
      </w:r>
      <w:r w:rsidRPr="0056702E">
        <w:rPr>
          <w:rFonts w:ascii="Times New Roman" w:eastAsia="Times New Roman" w:hAnsi="Times New Roman" w:cs="Times New Roman"/>
          <w:sz w:val="24"/>
          <w:szCs w:val="24"/>
          <w:lang w:val="sr-Latn-RS"/>
        </w:rPr>
        <w:t xml:space="preserve"> </w:t>
      </w:r>
      <w:r w:rsidR="00D7445F">
        <w:rPr>
          <w:rFonts w:ascii="Times New Roman" w:eastAsia="Times New Roman" w:hAnsi="Times New Roman" w:cs="Times New Roman"/>
          <w:sz w:val="24"/>
          <w:szCs w:val="24"/>
          <w:lang w:val="sr-Latn-RS"/>
        </w:rPr>
        <w:t xml:space="preserve">Potvrđujem da su, prema mojim saznanjima, napred navedene informacije istinite. Razumem da će moja pritužba biti obrađena u skladu sa Žalbenim mehanizmom za </w:t>
      </w:r>
      <w:r w:rsidR="00AC6B2A">
        <w:rPr>
          <w:rFonts w:ascii="Times New Roman" w:eastAsia="Times New Roman" w:hAnsi="Times New Roman" w:cs="Times New Roman"/>
          <w:sz w:val="24"/>
          <w:szCs w:val="24"/>
          <w:lang w:val="sr-Latn-RS"/>
        </w:rPr>
        <w:t>lica zaposlena ili angažovana na projektu</w:t>
      </w:r>
      <w:r w:rsidR="00D7445F">
        <w:rPr>
          <w:rFonts w:ascii="Times New Roman" w:eastAsia="Times New Roman" w:hAnsi="Times New Roman" w:cs="Times New Roman"/>
          <w:sz w:val="24"/>
          <w:szCs w:val="24"/>
          <w:lang w:val="sr-Latn-RS"/>
        </w:rPr>
        <w:t xml:space="preserve"> Projekta </w:t>
      </w:r>
      <w:r w:rsidR="00D7445F" w:rsidRPr="00D7445F">
        <w:rPr>
          <w:rFonts w:ascii="Times New Roman" w:eastAsia="Times New Roman" w:hAnsi="Times New Roman" w:cs="Times New Roman"/>
          <w:sz w:val="24"/>
          <w:szCs w:val="24"/>
          <w:lang w:val="sr-Latn-RS"/>
        </w:rPr>
        <w:t>PKNBRS</w:t>
      </w:r>
      <w:r w:rsidR="00D7445F">
        <w:rPr>
          <w:rFonts w:ascii="Times New Roman" w:eastAsia="Times New Roman" w:hAnsi="Times New Roman" w:cs="Times New Roman"/>
          <w:sz w:val="24"/>
          <w:szCs w:val="24"/>
          <w:lang w:val="sr-Latn-RS"/>
        </w:rPr>
        <w:t xml:space="preserve"> uz poštovanje poverljivosti i </w:t>
      </w:r>
      <w:r w:rsidR="00485F12">
        <w:rPr>
          <w:rFonts w:ascii="Times New Roman" w:eastAsia="Times New Roman" w:hAnsi="Times New Roman" w:cs="Times New Roman"/>
          <w:sz w:val="24"/>
          <w:szCs w:val="24"/>
          <w:lang w:val="sr-Latn-RS"/>
        </w:rPr>
        <w:t>načela odsustva</w:t>
      </w:r>
      <w:r w:rsidR="00D7445F">
        <w:rPr>
          <w:rFonts w:ascii="Times New Roman" w:eastAsia="Times New Roman" w:hAnsi="Times New Roman" w:cs="Times New Roman"/>
          <w:sz w:val="24"/>
          <w:szCs w:val="24"/>
          <w:lang w:val="sr-Latn-RS"/>
        </w:rPr>
        <w:t xml:space="preserve"> odmazde.</w:t>
      </w:r>
    </w:p>
    <w:p w14:paraId="01701151" w14:textId="0D20E4D6" w:rsidR="00F6598A" w:rsidRPr="0056702E" w:rsidRDefault="008B482E"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Potpis</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_____________________________ </w:t>
      </w:r>
      <w:r>
        <w:rPr>
          <w:rFonts w:ascii="Times New Roman" w:eastAsia="Times New Roman" w:hAnsi="Times New Roman" w:cs="Times New Roman"/>
          <w:b/>
          <w:bCs/>
          <w:sz w:val="24"/>
          <w:szCs w:val="24"/>
          <w:lang w:val="sr-Latn-RS"/>
        </w:rPr>
        <w:t>Datum</w:t>
      </w:r>
      <w:r w:rsidR="00F6598A" w:rsidRPr="0056702E">
        <w:rPr>
          <w:rFonts w:ascii="Times New Roman" w:eastAsia="Times New Roman" w:hAnsi="Times New Roman" w:cs="Times New Roman"/>
          <w:b/>
          <w:bCs/>
          <w:sz w:val="24"/>
          <w:szCs w:val="24"/>
          <w:lang w:val="sr-Latn-RS"/>
        </w:rPr>
        <w:t>:</w:t>
      </w:r>
      <w:r w:rsidR="00F6598A" w:rsidRPr="0056702E">
        <w:rPr>
          <w:rFonts w:ascii="Times New Roman" w:eastAsia="Times New Roman" w:hAnsi="Times New Roman" w:cs="Times New Roman"/>
          <w:sz w:val="24"/>
          <w:szCs w:val="24"/>
          <w:lang w:val="sr-Latn-RS"/>
        </w:rPr>
        <w:t xml:space="preserve"> _______________</w:t>
      </w:r>
    </w:p>
    <w:p w14:paraId="4354F810" w14:textId="693A24FB" w:rsidR="00F6598A" w:rsidRPr="0056702E" w:rsidRDefault="00F6598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Times New Roman" w:eastAsia="Times New Roman" w:hAnsi="Times New Roman" w:cs="Times New Roman"/>
          <w:i/>
          <w:iCs/>
          <w:sz w:val="24"/>
          <w:szCs w:val="24"/>
          <w:lang w:val="sr-Latn-RS"/>
        </w:rPr>
        <w:t>(</w:t>
      </w:r>
      <w:r w:rsidR="008B482E">
        <w:rPr>
          <w:rFonts w:ascii="Times New Roman" w:eastAsia="Times New Roman" w:hAnsi="Times New Roman" w:cs="Times New Roman"/>
          <w:i/>
          <w:iCs/>
          <w:sz w:val="24"/>
          <w:szCs w:val="24"/>
          <w:lang w:val="sr-Latn-RS"/>
        </w:rPr>
        <w:t>Nemojte da se potpišete ako želite da podn</w:t>
      </w:r>
      <w:r w:rsidR="001E532D">
        <w:rPr>
          <w:rFonts w:ascii="Times New Roman" w:eastAsia="Times New Roman" w:hAnsi="Times New Roman" w:cs="Times New Roman"/>
          <w:i/>
          <w:iCs/>
          <w:sz w:val="24"/>
          <w:szCs w:val="24"/>
          <w:lang w:val="sr-Latn-RS"/>
        </w:rPr>
        <w:t>e</w:t>
      </w:r>
      <w:r w:rsidR="008B482E">
        <w:rPr>
          <w:rFonts w:ascii="Times New Roman" w:eastAsia="Times New Roman" w:hAnsi="Times New Roman" w:cs="Times New Roman"/>
          <w:i/>
          <w:iCs/>
          <w:sz w:val="24"/>
          <w:szCs w:val="24"/>
          <w:lang w:val="sr-Latn-RS"/>
        </w:rPr>
        <w:t>sete pritužbu anonimno</w:t>
      </w:r>
      <w:r w:rsidR="004038EA">
        <w:rPr>
          <w:rFonts w:ascii="Times New Roman" w:eastAsia="Times New Roman" w:hAnsi="Times New Roman" w:cs="Times New Roman"/>
          <w:i/>
          <w:iCs/>
          <w:sz w:val="24"/>
          <w:szCs w:val="24"/>
          <w:lang w:val="sr-Latn-RS"/>
        </w:rPr>
        <w:t>.</w:t>
      </w:r>
      <w:r w:rsidRPr="0056702E">
        <w:rPr>
          <w:rFonts w:ascii="Times New Roman" w:eastAsia="Times New Roman" w:hAnsi="Times New Roman" w:cs="Times New Roman"/>
          <w:i/>
          <w:iCs/>
          <w:sz w:val="24"/>
          <w:szCs w:val="24"/>
          <w:lang w:val="sr-Latn-RS"/>
        </w:rPr>
        <w:t>)</w:t>
      </w:r>
    </w:p>
    <w:p w14:paraId="2DBD5B07"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7905E282">
          <v:rect id="_x0000_i1035" alt="" style="width:451.3pt;height:.05pt;mso-width-percent:0;mso-height-percent:0;mso-width-percent:0;mso-height-percent:0" o:hralign="center" o:hrstd="t" o:hr="t" fillcolor="#a0a0a0" stroked="f"/>
        </w:pict>
      </w:r>
    </w:p>
    <w:p w14:paraId="5459D8FC" w14:textId="3749C041" w:rsidR="00F6598A" w:rsidRPr="0056702E" w:rsidRDefault="00F6598A" w:rsidP="00CA78C9">
      <w:pPr>
        <w:jc w:val="both"/>
        <w:rPr>
          <w:rFonts w:ascii="Times New Roman" w:hAnsi="Times New Roman" w:cs="Times New Roman"/>
          <w:sz w:val="24"/>
          <w:szCs w:val="24"/>
          <w:lang w:val="sr-Latn-RS"/>
        </w:rPr>
      </w:pPr>
      <w:r w:rsidRPr="0056702E">
        <w:rPr>
          <w:rFonts w:ascii="Times New Roman" w:hAnsi="Times New Roman" w:cs="Times New Roman"/>
          <w:sz w:val="24"/>
          <w:szCs w:val="24"/>
          <w:lang w:val="sr-Latn-RS"/>
        </w:rPr>
        <w:t xml:space="preserve">5. </w:t>
      </w:r>
      <w:r w:rsidR="00B3312D">
        <w:rPr>
          <w:rFonts w:ascii="Times New Roman" w:hAnsi="Times New Roman" w:cs="Times New Roman"/>
          <w:sz w:val="24"/>
          <w:szCs w:val="24"/>
          <w:lang w:val="sr-Latn-RS"/>
        </w:rPr>
        <w:t>Prilozi</w:t>
      </w:r>
    </w:p>
    <w:p w14:paraId="15E6134A" w14:textId="209570D5" w:rsidR="00F6598A" w:rsidRPr="0056702E" w:rsidRDefault="00F6598A"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sidRPr="0056702E">
        <w:rPr>
          <w:rFonts w:ascii="Segoe UI Symbol" w:eastAsia="Times New Roman" w:hAnsi="Segoe UI Symbol" w:cs="Segoe UI Symbol"/>
          <w:sz w:val="24"/>
          <w:szCs w:val="24"/>
          <w:lang w:val="sr-Latn-RS"/>
        </w:rPr>
        <w:t>☐</w:t>
      </w:r>
      <w:r w:rsidRPr="0056702E">
        <w:rPr>
          <w:rFonts w:ascii="Times New Roman" w:eastAsia="Times New Roman" w:hAnsi="Times New Roman" w:cs="Times New Roman"/>
          <w:sz w:val="24"/>
          <w:szCs w:val="24"/>
          <w:lang w:val="sr-Latn-RS"/>
        </w:rPr>
        <w:t xml:space="preserve"> </w:t>
      </w:r>
      <w:r w:rsidR="001E532D">
        <w:rPr>
          <w:rFonts w:ascii="Times New Roman" w:eastAsia="Times New Roman" w:hAnsi="Times New Roman" w:cs="Times New Roman"/>
          <w:sz w:val="24"/>
          <w:szCs w:val="24"/>
          <w:lang w:val="sr-Latn-RS"/>
        </w:rPr>
        <w:t>Priložena dodatna dokumentacija</w:t>
      </w:r>
      <w:r w:rsidRPr="0056702E">
        <w:rPr>
          <w:rFonts w:ascii="Times New Roman" w:eastAsia="Times New Roman" w:hAnsi="Times New Roman" w:cs="Times New Roman"/>
          <w:sz w:val="24"/>
          <w:szCs w:val="24"/>
          <w:lang w:val="sr-Latn-RS"/>
        </w:rPr>
        <w:t xml:space="preserve"> (</w:t>
      </w:r>
      <w:r w:rsidR="007D55FD">
        <w:rPr>
          <w:rFonts w:ascii="Times New Roman" w:eastAsia="Times New Roman" w:hAnsi="Times New Roman" w:cs="Times New Roman"/>
          <w:sz w:val="24"/>
          <w:szCs w:val="24"/>
          <w:lang w:val="sr-Latn-RS"/>
        </w:rPr>
        <w:t>navesti spisak ili opisati priloge</w:t>
      </w:r>
      <w:r w:rsidRPr="0056702E">
        <w:rPr>
          <w:rFonts w:ascii="Times New Roman" w:eastAsia="Times New Roman" w:hAnsi="Times New Roman" w:cs="Times New Roman"/>
          <w:sz w:val="24"/>
          <w:szCs w:val="24"/>
          <w:lang w:val="sr-Latn-RS"/>
        </w:rPr>
        <w:t>):</w:t>
      </w:r>
    </w:p>
    <w:p w14:paraId="367ECC42"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71CF95A7">
          <v:rect id="_x0000_i1036" alt="" style="width:451.3pt;height:.05pt;mso-width-percent:0;mso-height-percent:0;mso-width-percent:0;mso-height-percent:0" o:hralign="center" o:hrstd="t" o:hr="t" fillcolor="#a0a0a0" stroked="f"/>
        </w:pict>
      </w:r>
    </w:p>
    <w:p w14:paraId="396ED9AB"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43AD0E65">
          <v:rect id="_x0000_i1037" alt="" style="width:451.3pt;height:.05pt;mso-width-percent:0;mso-height-percent:0;mso-width-percent:0;mso-height-percent:0" o:hralign="center" o:hrstd="t" o:hr="t" fillcolor="#a0a0a0" stroked="f"/>
        </w:pict>
      </w:r>
    </w:p>
    <w:p w14:paraId="6CA138DB" w14:textId="77777777" w:rsidR="00F6598A" w:rsidRPr="0056702E" w:rsidRDefault="00000000" w:rsidP="00CA78C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noProof/>
          <w:sz w:val="24"/>
          <w:szCs w:val="24"/>
          <w:lang w:val="sr-Latn-RS"/>
        </w:rPr>
        <w:pict w14:anchorId="610E13BA">
          <v:rect id="_x0000_i1038" alt="" style="width:451.3pt;height:.05pt;mso-width-percent:0;mso-height-percent:0;mso-width-percent:0;mso-height-percent:0" o:hralign="center" o:hrstd="t" o:hr="t" fillcolor="#a0a0a0" stroked="f"/>
        </w:pict>
      </w:r>
    </w:p>
    <w:p w14:paraId="000F0B32" w14:textId="2EF9C60D" w:rsidR="00F6598A" w:rsidRPr="0056702E" w:rsidRDefault="0040452B" w:rsidP="00CA78C9">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bCs/>
          <w:sz w:val="24"/>
          <w:szCs w:val="24"/>
          <w:lang w:val="sr-Latn-RS"/>
        </w:rPr>
        <w:t>UPUTSTVO</w:t>
      </w:r>
      <w:r w:rsidR="00F6598A" w:rsidRPr="0056702E">
        <w:rPr>
          <w:rFonts w:ascii="Times New Roman" w:eastAsia="Times New Roman" w:hAnsi="Times New Roman" w:cs="Times New Roman"/>
          <w:b/>
          <w:bCs/>
          <w:sz w:val="24"/>
          <w:szCs w:val="24"/>
          <w:lang w:val="sr-Latn-RS"/>
        </w:rPr>
        <w:t>:</w:t>
      </w:r>
    </w:p>
    <w:p w14:paraId="5C2D245A" w14:textId="1FCD300B" w:rsidR="00F6598A" w:rsidRPr="0056702E" w:rsidRDefault="00A77B75" w:rsidP="00CA78C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Ubacite ovaj obrazac u kutiju za podnošenje pritužbi na svom gradilištu ili </w:t>
      </w:r>
      <w:r w:rsidR="00B22E48">
        <w:rPr>
          <w:rFonts w:ascii="Times New Roman" w:eastAsia="Times New Roman" w:hAnsi="Times New Roman" w:cs="Times New Roman"/>
          <w:sz w:val="24"/>
          <w:szCs w:val="24"/>
          <w:lang w:val="sr-Latn-RS"/>
        </w:rPr>
        <w:t>ga</w:t>
      </w:r>
      <w:r>
        <w:rPr>
          <w:rFonts w:ascii="Times New Roman" w:eastAsia="Times New Roman" w:hAnsi="Times New Roman" w:cs="Times New Roman"/>
          <w:sz w:val="24"/>
          <w:szCs w:val="24"/>
          <w:lang w:val="sr-Latn-RS"/>
        </w:rPr>
        <w:t xml:space="preserve"> predajte neposredno svom </w:t>
      </w:r>
      <w:proofErr w:type="spellStart"/>
      <w:r>
        <w:rPr>
          <w:rFonts w:ascii="Times New Roman" w:eastAsia="Times New Roman" w:hAnsi="Times New Roman" w:cs="Times New Roman"/>
          <w:sz w:val="24"/>
          <w:szCs w:val="24"/>
          <w:lang w:val="sr-Latn-RS"/>
        </w:rPr>
        <w:t>predradniku</w:t>
      </w:r>
      <w:proofErr w:type="spellEnd"/>
      <w:r>
        <w:rPr>
          <w:rFonts w:ascii="Times New Roman" w:eastAsia="Times New Roman" w:hAnsi="Times New Roman" w:cs="Times New Roman"/>
          <w:sz w:val="24"/>
          <w:szCs w:val="24"/>
          <w:lang w:val="sr-Latn-RS"/>
        </w:rPr>
        <w:t>, licu zaduženom za ljudske resurse ili Jedinici za koordinaciju projekta.</w:t>
      </w:r>
    </w:p>
    <w:p w14:paraId="0F1B3E97" w14:textId="469F7A59" w:rsidR="005421F8" w:rsidRPr="0056702E" w:rsidRDefault="00A77B75" w:rsidP="00CA78C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Pritužbe se mogu podneti i putem interneta.</w:t>
      </w:r>
    </w:p>
    <w:sectPr w:rsidR="005421F8" w:rsidRPr="0056702E">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9FF0" w14:textId="77777777" w:rsidR="00D377CD" w:rsidRDefault="00D377CD" w:rsidP="00B16081">
      <w:pPr>
        <w:spacing w:after="0" w:line="240" w:lineRule="auto"/>
      </w:pPr>
      <w:r>
        <w:separator/>
      </w:r>
    </w:p>
  </w:endnote>
  <w:endnote w:type="continuationSeparator" w:id="0">
    <w:p w14:paraId="7D6AD0C5" w14:textId="77777777" w:rsidR="00D377CD" w:rsidRDefault="00D377CD" w:rsidP="00B1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9907764"/>
      <w:docPartObj>
        <w:docPartGallery w:val="Page Numbers (Bottom of Page)"/>
        <w:docPartUnique/>
      </w:docPartObj>
    </w:sdtPr>
    <w:sdtContent>
      <w:p w14:paraId="495F9919" w14:textId="40BF8665" w:rsidR="00985FBA" w:rsidRDefault="00985FBA" w:rsidP="00F957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11F6E" w14:textId="77777777" w:rsidR="00985FBA" w:rsidRDefault="00985FBA" w:rsidP="00985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2276841"/>
      <w:docPartObj>
        <w:docPartGallery w:val="Page Numbers (Bottom of Page)"/>
        <w:docPartUnique/>
      </w:docPartObj>
    </w:sdtPr>
    <w:sdtContent>
      <w:p w14:paraId="6ECF7150" w14:textId="6931C50C" w:rsidR="00985FBA" w:rsidRDefault="00985FBA" w:rsidP="00F957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940">
          <w:rPr>
            <w:rStyle w:val="PageNumber"/>
            <w:noProof/>
          </w:rPr>
          <w:t>14</w:t>
        </w:r>
        <w:r>
          <w:rPr>
            <w:rStyle w:val="PageNumber"/>
          </w:rPr>
          <w:fldChar w:fldCharType="end"/>
        </w:r>
      </w:p>
    </w:sdtContent>
  </w:sdt>
  <w:p w14:paraId="12F8D350" w14:textId="77777777" w:rsidR="00985FBA" w:rsidRDefault="00985FBA" w:rsidP="00985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376C" w14:textId="77777777" w:rsidR="00D377CD" w:rsidRDefault="00D377CD" w:rsidP="00B16081">
      <w:pPr>
        <w:spacing w:after="0" w:line="240" w:lineRule="auto"/>
      </w:pPr>
      <w:r>
        <w:separator/>
      </w:r>
    </w:p>
  </w:footnote>
  <w:footnote w:type="continuationSeparator" w:id="0">
    <w:p w14:paraId="33357AE2" w14:textId="77777777" w:rsidR="00D377CD" w:rsidRDefault="00D377CD" w:rsidP="00B1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DDC"/>
    <w:multiLevelType w:val="multilevel"/>
    <w:tmpl w:val="8D9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14F50"/>
    <w:multiLevelType w:val="multilevel"/>
    <w:tmpl w:val="01D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018DC"/>
    <w:multiLevelType w:val="multilevel"/>
    <w:tmpl w:val="7E5E4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C413DB"/>
    <w:multiLevelType w:val="multilevel"/>
    <w:tmpl w:val="BECC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630D2"/>
    <w:multiLevelType w:val="hybridMultilevel"/>
    <w:tmpl w:val="EDC67BF6"/>
    <w:lvl w:ilvl="0" w:tplc="0BBEF068">
      <w:numFmt w:val="bullet"/>
      <w:pStyle w:val="List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5833"/>
    <w:multiLevelType w:val="hybridMultilevel"/>
    <w:tmpl w:val="BE5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E1771"/>
    <w:multiLevelType w:val="hybridMultilevel"/>
    <w:tmpl w:val="DD94F0FA"/>
    <w:lvl w:ilvl="0" w:tplc="DF382A00">
      <w:start w:val="1"/>
      <w:numFmt w:val="bullet"/>
      <w:lvlText w:val="□"/>
      <w:lvlJc w:val="left"/>
      <w:pPr>
        <w:ind w:left="284" w:hanging="183"/>
      </w:pPr>
      <w:rPr>
        <w:rFonts w:ascii="Arial" w:eastAsia="Arial" w:hAnsi="Arial" w:cs="Arial" w:hint="default"/>
        <w:w w:val="99"/>
        <w:sz w:val="22"/>
        <w:szCs w:val="22"/>
      </w:rPr>
    </w:lvl>
    <w:lvl w:ilvl="1" w:tplc="FFFFFFFF">
      <w:start w:val="1"/>
      <w:numFmt w:val="bullet"/>
      <w:lvlText w:val="•"/>
      <w:lvlJc w:val="left"/>
      <w:pPr>
        <w:ind w:left="662" w:hanging="183"/>
      </w:pPr>
    </w:lvl>
    <w:lvl w:ilvl="2" w:tplc="FFFFFFFF">
      <w:start w:val="1"/>
      <w:numFmt w:val="bullet"/>
      <w:lvlText w:val="•"/>
      <w:lvlJc w:val="left"/>
      <w:pPr>
        <w:ind w:left="1044" w:hanging="183"/>
      </w:pPr>
    </w:lvl>
    <w:lvl w:ilvl="3" w:tplc="FFFFFFFF">
      <w:start w:val="1"/>
      <w:numFmt w:val="bullet"/>
      <w:lvlText w:val="•"/>
      <w:lvlJc w:val="left"/>
      <w:pPr>
        <w:ind w:left="1426" w:hanging="183"/>
      </w:pPr>
    </w:lvl>
    <w:lvl w:ilvl="4" w:tplc="FFFFFFFF">
      <w:start w:val="1"/>
      <w:numFmt w:val="bullet"/>
      <w:lvlText w:val="•"/>
      <w:lvlJc w:val="left"/>
      <w:pPr>
        <w:ind w:left="1808" w:hanging="183"/>
      </w:pPr>
    </w:lvl>
    <w:lvl w:ilvl="5" w:tplc="FFFFFFFF">
      <w:start w:val="1"/>
      <w:numFmt w:val="bullet"/>
      <w:lvlText w:val="•"/>
      <w:lvlJc w:val="left"/>
      <w:pPr>
        <w:ind w:left="2190" w:hanging="183"/>
      </w:pPr>
    </w:lvl>
    <w:lvl w:ilvl="6" w:tplc="FFFFFFFF">
      <w:start w:val="1"/>
      <w:numFmt w:val="bullet"/>
      <w:lvlText w:val="•"/>
      <w:lvlJc w:val="left"/>
      <w:pPr>
        <w:ind w:left="2572" w:hanging="183"/>
      </w:pPr>
    </w:lvl>
    <w:lvl w:ilvl="7" w:tplc="FFFFFFFF">
      <w:start w:val="1"/>
      <w:numFmt w:val="bullet"/>
      <w:lvlText w:val="•"/>
      <w:lvlJc w:val="left"/>
      <w:pPr>
        <w:ind w:left="2954" w:hanging="183"/>
      </w:pPr>
    </w:lvl>
    <w:lvl w:ilvl="8" w:tplc="FFFFFFFF">
      <w:start w:val="1"/>
      <w:numFmt w:val="bullet"/>
      <w:lvlText w:val="•"/>
      <w:lvlJc w:val="left"/>
      <w:pPr>
        <w:ind w:left="3336" w:hanging="183"/>
      </w:pPr>
    </w:lvl>
  </w:abstractNum>
  <w:abstractNum w:abstractNumId="7" w15:restartNumberingAfterBreak="0">
    <w:nsid w:val="1428093E"/>
    <w:multiLevelType w:val="multilevel"/>
    <w:tmpl w:val="63482E82"/>
    <w:lvl w:ilvl="0">
      <w:start w:val="1"/>
      <w:numFmt w:val="bullet"/>
      <w:lvlText w:val=""/>
      <w:lvlJc w:val="left"/>
      <w:pPr>
        <w:tabs>
          <w:tab w:val="num" w:pos="2220"/>
        </w:tabs>
        <w:ind w:left="2220" w:hanging="360"/>
      </w:pPr>
      <w:rPr>
        <w:rFonts w:ascii="Symbol" w:hAnsi="Symbol" w:hint="default"/>
        <w:sz w:val="20"/>
      </w:rPr>
    </w:lvl>
    <w:lvl w:ilvl="1" w:tentative="1">
      <w:start w:val="1"/>
      <w:numFmt w:val="bullet"/>
      <w:lvlText w:val="o"/>
      <w:lvlJc w:val="left"/>
      <w:pPr>
        <w:tabs>
          <w:tab w:val="num" w:pos="2940"/>
        </w:tabs>
        <w:ind w:left="2940" w:hanging="360"/>
      </w:pPr>
      <w:rPr>
        <w:rFonts w:ascii="Courier New" w:hAnsi="Courier New" w:hint="default"/>
        <w:sz w:val="20"/>
      </w:rPr>
    </w:lvl>
    <w:lvl w:ilvl="2" w:tentative="1">
      <w:start w:val="1"/>
      <w:numFmt w:val="bullet"/>
      <w:lvlText w:val=""/>
      <w:lvlJc w:val="left"/>
      <w:pPr>
        <w:tabs>
          <w:tab w:val="num" w:pos="3660"/>
        </w:tabs>
        <w:ind w:left="3660" w:hanging="360"/>
      </w:pPr>
      <w:rPr>
        <w:rFonts w:ascii="Wingdings" w:hAnsi="Wingdings" w:hint="default"/>
        <w:sz w:val="20"/>
      </w:rPr>
    </w:lvl>
    <w:lvl w:ilvl="3" w:tentative="1">
      <w:start w:val="1"/>
      <w:numFmt w:val="bullet"/>
      <w:lvlText w:val=""/>
      <w:lvlJc w:val="left"/>
      <w:pPr>
        <w:tabs>
          <w:tab w:val="num" w:pos="4380"/>
        </w:tabs>
        <w:ind w:left="4380" w:hanging="360"/>
      </w:pPr>
      <w:rPr>
        <w:rFonts w:ascii="Wingdings" w:hAnsi="Wingdings" w:hint="default"/>
        <w:sz w:val="20"/>
      </w:rPr>
    </w:lvl>
    <w:lvl w:ilvl="4" w:tentative="1">
      <w:start w:val="1"/>
      <w:numFmt w:val="bullet"/>
      <w:lvlText w:val=""/>
      <w:lvlJc w:val="left"/>
      <w:pPr>
        <w:tabs>
          <w:tab w:val="num" w:pos="5100"/>
        </w:tabs>
        <w:ind w:left="5100" w:hanging="360"/>
      </w:pPr>
      <w:rPr>
        <w:rFonts w:ascii="Wingdings" w:hAnsi="Wingdings" w:hint="default"/>
        <w:sz w:val="20"/>
      </w:rPr>
    </w:lvl>
    <w:lvl w:ilvl="5" w:tentative="1">
      <w:start w:val="1"/>
      <w:numFmt w:val="bullet"/>
      <w:lvlText w:val=""/>
      <w:lvlJc w:val="left"/>
      <w:pPr>
        <w:tabs>
          <w:tab w:val="num" w:pos="5820"/>
        </w:tabs>
        <w:ind w:left="5820" w:hanging="360"/>
      </w:pPr>
      <w:rPr>
        <w:rFonts w:ascii="Wingdings" w:hAnsi="Wingdings" w:hint="default"/>
        <w:sz w:val="20"/>
      </w:rPr>
    </w:lvl>
    <w:lvl w:ilvl="6" w:tentative="1">
      <w:start w:val="1"/>
      <w:numFmt w:val="bullet"/>
      <w:lvlText w:val=""/>
      <w:lvlJc w:val="left"/>
      <w:pPr>
        <w:tabs>
          <w:tab w:val="num" w:pos="6540"/>
        </w:tabs>
        <w:ind w:left="6540" w:hanging="360"/>
      </w:pPr>
      <w:rPr>
        <w:rFonts w:ascii="Wingdings" w:hAnsi="Wingdings" w:hint="default"/>
        <w:sz w:val="20"/>
      </w:rPr>
    </w:lvl>
    <w:lvl w:ilvl="7" w:tentative="1">
      <w:start w:val="1"/>
      <w:numFmt w:val="bullet"/>
      <w:lvlText w:val=""/>
      <w:lvlJc w:val="left"/>
      <w:pPr>
        <w:tabs>
          <w:tab w:val="num" w:pos="7260"/>
        </w:tabs>
        <w:ind w:left="7260" w:hanging="360"/>
      </w:pPr>
      <w:rPr>
        <w:rFonts w:ascii="Wingdings" w:hAnsi="Wingdings" w:hint="default"/>
        <w:sz w:val="20"/>
      </w:rPr>
    </w:lvl>
    <w:lvl w:ilvl="8" w:tentative="1">
      <w:start w:val="1"/>
      <w:numFmt w:val="bullet"/>
      <w:lvlText w:val=""/>
      <w:lvlJc w:val="left"/>
      <w:pPr>
        <w:tabs>
          <w:tab w:val="num" w:pos="7980"/>
        </w:tabs>
        <w:ind w:left="7980" w:hanging="360"/>
      </w:pPr>
      <w:rPr>
        <w:rFonts w:ascii="Wingdings" w:hAnsi="Wingdings" w:hint="default"/>
        <w:sz w:val="20"/>
      </w:rPr>
    </w:lvl>
  </w:abstractNum>
  <w:abstractNum w:abstractNumId="8" w15:restartNumberingAfterBreak="0">
    <w:nsid w:val="14D909A4"/>
    <w:multiLevelType w:val="multilevel"/>
    <w:tmpl w:val="F5A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54B33"/>
    <w:multiLevelType w:val="multilevel"/>
    <w:tmpl w:val="655A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36ED9"/>
    <w:multiLevelType w:val="multilevel"/>
    <w:tmpl w:val="8F72A7E4"/>
    <w:lvl w:ilvl="0">
      <w:start w:val="1"/>
      <w:numFmt w:val="bullet"/>
      <w:lvlText w:val="▪"/>
      <w:lvlJc w:val="left"/>
      <w:pPr>
        <w:ind w:left="720" w:hanging="360"/>
      </w:pPr>
      <w:rPr>
        <w:rFonts w:ascii="Noto Sans Symbols" w:eastAsia="Noto Sans Symbols" w:hAnsi="Noto Sans Symbols" w:cs="Noto Sans Symbols"/>
        <w:b/>
        <w:i w:val="0"/>
        <w:color w:val="365F91"/>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E31743"/>
    <w:multiLevelType w:val="hybridMultilevel"/>
    <w:tmpl w:val="22C40FD4"/>
    <w:lvl w:ilvl="0" w:tplc="8C7013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25D02"/>
    <w:multiLevelType w:val="multilevel"/>
    <w:tmpl w:val="C3D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F7DB8"/>
    <w:multiLevelType w:val="multilevel"/>
    <w:tmpl w:val="A8844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0305D"/>
    <w:multiLevelType w:val="hybridMultilevel"/>
    <w:tmpl w:val="62C8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E209C"/>
    <w:multiLevelType w:val="multilevel"/>
    <w:tmpl w:val="8A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C5F98"/>
    <w:multiLevelType w:val="multilevel"/>
    <w:tmpl w:val="07B6134C"/>
    <w:lvl w:ilvl="0">
      <w:start w:val="1"/>
      <w:numFmt w:val="bullet"/>
      <w:lvlText w:val="▪"/>
      <w:lvlJc w:val="left"/>
      <w:pPr>
        <w:ind w:left="1440" w:hanging="360"/>
      </w:pPr>
      <w:rPr>
        <w:rFonts w:ascii="Noto Sans Symbols" w:eastAsia="Noto Sans Symbols" w:hAnsi="Noto Sans Symbols" w:cs="Noto Sans Symbols"/>
        <w:b/>
        <w:i w:val="0"/>
        <w:color w:val="365F91"/>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5F93430"/>
    <w:multiLevelType w:val="hybridMultilevel"/>
    <w:tmpl w:val="B178E5E2"/>
    <w:lvl w:ilvl="0" w:tplc="3B3A9C40">
      <w:start w:val="1"/>
      <w:numFmt w:val="bullet"/>
      <w:lvlText w:val=""/>
      <w:lvlJc w:val="left"/>
      <w:pPr>
        <w:ind w:left="823" w:hanging="360"/>
      </w:pPr>
      <w:rPr>
        <w:rFonts w:ascii="Symbol" w:hAnsi="Symbol" w:hint="default"/>
      </w:rPr>
    </w:lvl>
    <w:lvl w:ilvl="1" w:tplc="042F0003">
      <w:start w:val="1"/>
      <w:numFmt w:val="bullet"/>
      <w:lvlText w:val="o"/>
      <w:lvlJc w:val="left"/>
      <w:pPr>
        <w:ind w:left="1543" w:hanging="360"/>
      </w:pPr>
      <w:rPr>
        <w:rFonts w:ascii="Courier New" w:hAnsi="Courier New" w:cs="Courier New" w:hint="default"/>
      </w:rPr>
    </w:lvl>
    <w:lvl w:ilvl="2" w:tplc="042F0005">
      <w:start w:val="1"/>
      <w:numFmt w:val="bullet"/>
      <w:lvlText w:val=""/>
      <w:lvlJc w:val="left"/>
      <w:pPr>
        <w:ind w:left="2263" w:hanging="360"/>
      </w:pPr>
      <w:rPr>
        <w:rFonts w:ascii="Wingdings" w:hAnsi="Wingdings" w:hint="default"/>
      </w:rPr>
    </w:lvl>
    <w:lvl w:ilvl="3" w:tplc="042F0001">
      <w:start w:val="1"/>
      <w:numFmt w:val="bullet"/>
      <w:lvlText w:val=""/>
      <w:lvlJc w:val="left"/>
      <w:pPr>
        <w:ind w:left="2983" w:hanging="360"/>
      </w:pPr>
      <w:rPr>
        <w:rFonts w:ascii="Symbol" w:hAnsi="Symbol" w:hint="default"/>
      </w:rPr>
    </w:lvl>
    <w:lvl w:ilvl="4" w:tplc="042F0003">
      <w:start w:val="1"/>
      <w:numFmt w:val="bullet"/>
      <w:lvlText w:val="o"/>
      <w:lvlJc w:val="left"/>
      <w:pPr>
        <w:ind w:left="3703" w:hanging="360"/>
      </w:pPr>
      <w:rPr>
        <w:rFonts w:ascii="Courier New" w:hAnsi="Courier New" w:cs="Courier New" w:hint="default"/>
      </w:rPr>
    </w:lvl>
    <w:lvl w:ilvl="5" w:tplc="042F0005">
      <w:start w:val="1"/>
      <w:numFmt w:val="bullet"/>
      <w:lvlText w:val=""/>
      <w:lvlJc w:val="left"/>
      <w:pPr>
        <w:ind w:left="4423" w:hanging="360"/>
      </w:pPr>
      <w:rPr>
        <w:rFonts w:ascii="Wingdings" w:hAnsi="Wingdings" w:hint="default"/>
      </w:rPr>
    </w:lvl>
    <w:lvl w:ilvl="6" w:tplc="042F0001">
      <w:start w:val="1"/>
      <w:numFmt w:val="bullet"/>
      <w:lvlText w:val=""/>
      <w:lvlJc w:val="left"/>
      <w:pPr>
        <w:ind w:left="5143" w:hanging="360"/>
      </w:pPr>
      <w:rPr>
        <w:rFonts w:ascii="Symbol" w:hAnsi="Symbol" w:hint="default"/>
      </w:rPr>
    </w:lvl>
    <w:lvl w:ilvl="7" w:tplc="042F0003">
      <w:start w:val="1"/>
      <w:numFmt w:val="bullet"/>
      <w:lvlText w:val="o"/>
      <w:lvlJc w:val="left"/>
      <w:pPr>
        <w:ind w:left="5863" w:hanging="360"/>
      </w:pPr>
      <w:rPr>
        <w:rFonts w:ascii="Courier New" w:hAnsi="Courier New" w:cs="Courier New" w:hint="default"/>
      </w:rPr>
    </w:lvl>
    <w:lvl w:ilvl="8" w:tplc="042F0005">
      <w:start w:val="1"/>
      <w:numFmt w:val="bullet"/>
      <w:lvlText w:val=""/>
      <w:lvlJc w:val="left"/>
      <w:pPr>
        <w:ind w:left="6583" w:hanging="360"/>
      </w:pPr>
      <w:rPr>
        <w:rFonts w:ascii="Wingdings" w:hAnsi="Wingdings" w:hint="default"/>
      </w:rPr>
    </w:lvl>
  </w:abstractNum>
  <w:abstractNum w:abstractNumId="18" w15:restartNumberingAfterBreak="0">
    <w:nsid w:val="50575FFC"/>
    <w:multiLevelType w:val="multilevel"/>
    <w:tmpl w:val="0B0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B33C1"/>
    <w:multiLevelType w:val="hybridMultilevel"/>
    <w:tmpl w:val="ADAADD02"/>
    <w:lvl w:ilvl="0" w:tplc="1C5435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1287"/>
    <w:multiLevelType w:val="multilevel"/>
    <w:tmpl w:val="745C6F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48627A8"/>
    <w:multiLevelType w:val="hybridMultilevel"/>
    <w:tmpl w:val="0CBA861C"/>
    <w:lvl w:ilvl="0" w:tplc="0409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6751636C"/>
    <w:multiLevelType w:val="multilevel"/>
    <w:tmpl w:val="F1DC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62067"/>
    <w:multiLevelType w:val="hybridMultilevel"/>
    <w:tmpl w:val="61CE7A44"/>
    <w:lvl w:ilvl="0" w:tplc="2664532E">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3E97EBD"/>
    <w:multiLevelType w:val="multilevel"/>
    <w:tmpl w:val="FAC4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4073E"/>
    <w:multiLevelType w:val="hybridMultilevel"/>
    <w:tmpl w:val="B6A21CA6"/>
    <w:lvl w:ilvl="0" w:tplc="F98E74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47354"/>
    <w:multiLevelType w:val="multilevel"/>
    <w:tmpl w:val="FA2AA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FD55162"/>
    <w:multiLevelType w:val="multilevel"/>
    <w:tmpl w:val="B8A6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694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491275">
    <w:abstractNumId w:val="16"/>
  </w:num>
  <w:num w:numId="3" w16cid:durableId="1305087676">
    <w:abstractNumId w:val="10"/>
  </w:num>
  <w:num w:numId="4" w16cid:durableId="1030185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1421079">
    <w:abstractNumId w:val="21"/>
  </w:num>
  <w:num w:numId="6" w16cid:durableId="1461728282">
    <w:abstractNumId w:val="7"/>
  </w:num>
  <w:num w:numId="7" w16cid:durableId="211235972">
    <w:abstractNumId w:val="0"/>
  </w:num>
  <w:num w:numId="8" w16cid:durableId="1306349247">
    <w:abstractNumId w:val="19"/>
  </w:num>
  <w:num w:numId="9" w16cid:durableId="420837400">
    <w:abstractNumId w:val="5"/>
  </w:num>
  <w:num w:numId="10" w16cid:durableId="2120290790">
    <w:abstractNumId w:val="14"/>
  </w:num>
  <w:num w:numId="11" w16cid:durableId="251477977">
    <w:abstractNumId w:val="4"/>
  </w:num>
  <w:num w:numId="12" w16cid:durableId="1570918897">
    <w:abstractNumId w:val="25"/>
  </w:num>
  <w:num w:numId="13" w16cid:durableId="673411492">
    <w:abstractNumId w:val="2"/>
  </w:num>
  <w:num w:numId="14" w16cid:durableId="273830586">
    <w:abstractNumId w:val="11"/>
  </w:num>
  <w:num w:numId="15" w16cid:durableId="798567381">
    <w:abstractNumId w:val="17"/>
  </w:num>
  <w:num w:numId="16" w16cid:durableId="537552708">
    <w:abstractNumId w:val="6"/>
  </w:num>
  <w:num w:numId="17" w16cid:durableId="1509366601">
    <w:abstractNumId w:val="12"/>
  </w:num>
  <w:num w:numId="18" w16cid:durableId="605502310">
    <w:abstractNumId w:val="8"/>
  </w:num>
  <w:num w:numId="19" w16cid:durableId="744837402">
    <w:abstractNumId w:val="27"/>
  </w:num>
  <w:num w:numId="20" w16cid:durableId="1260064388">
    <w:abstractNumId w:val="23"/>
  </w:num>
  <w:num w:numId="21" w16cid:durableId="1424259920">
    <w:abstractNumId w:val="9"/>
  </w:num>
  <w:num w:numId="22" w16cid:durableId="1583101656">
    <w:abstractNumId w:val="13"/>
  </w:num>
  <w:num w:numId="23" w16cid:durableId="1419906109">
    <w:abstractNumId w:val="24"/>
  </w:num>
  <w:num w:numId="24" w16cid:durableId="229465180">
    <w:abstractNumId w:val="18"/>
  </w:num>
  <w:num w:numId="25" w16cid:durableId="917985471">
    <w:abstractNumId w:val="3"/>
  </w:num>
  <w:num w:numId="26" w16cid:durableId="1242715435">
    <w:abstractNumId w:val="1"/>
  </w:num>
  <w:num w:numId="27" w16cid:durableId="1305549658">
    <w:abstractNumId w:val="15"/>
  </w:num>
  <w:num w:numId="28" w16cid:durableId="1735618777">
    <w:abstractNumId w:val="22"/>
  </w:num>
  <w:num w:numId="29" w16cid:durableId="1689217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0192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BF"/>
    <w:rsid w:val="00000EFF"/>
    <w:rsid w:val="00001F7E"/>
    <w:rsid w:val="000140A3"/>
    <w:rsid w:val="00037CEC"/>
    <w:rsid w:val="00042C79"/>
    <w:rsid w:val="00052B9F"/>
    <w:rsid w:val="0006002C"/>
    <w:rsid w:val="00061520"/>
    <w:rsid w:val="0006360A"/>
    <w:rsid w:val="00073AEC"/>
    <w:rsid w:val="000856AF"/>
    <w:rsid w:val="000B3453"/>
    <w:rsid w:val="000C23AD"/>
    <w:rsid w:val="000C69BD"/>
    <w:rsid w:val="000C73F2"/>
    <w:rsid w:val="000D0AA7"/>
    <w:rsid w:val="000D5038"/>
    <w:rsid w:val="000D629E"/>
    <w:rsid w:val="000F063C"/>
    <w:rsid w:val="000F1200"/>
    <w:rsid w:val="000F178A"/>
    <w:rsid w:val="001032FB"/>
    <w:rsid w:val="001049F0"/>
    <w:rsid w:val="001167E3"/>
    <w:rsid w:val="00120765"/>
    <w:rsid w:val="00121014"/>
    <w:rsid w:val="00142CE0"/>
    <w:rsid w:val="001450EE"/>
    <w:rsid w:val="00161B52"/>
    <w:rsid w:val="00163905"/>
    <w:rsid w:val="001642E7"/>
    <w:rsid w:val="001665CC"/>
    <w:rsid w:val="0017236C"/>
    <w:rsid w:val="00191453"/>
    <w:rsid w:val="00191684"/>
    <w:rsid w:val="0019692E"/>
    <w:rsid w:val="00197852"/>
    <w:rsid w:val="001A107C"/>
    <w:rsid w:val="001B417F"/>
    <w:rsid w:val="001B4FE1"/>
    <w:rsid w:val="001C3D1B"/>
    <w:rsid w:val="001C46E3"/>
    <w:rsid w:val="001C743D"/>
    <w:rsid w:val="001D3797"/>
    <w:rsid w:val="001D4241"/>
    <w:rsid w:val="001E532D"/>
    <w:rsid w:val="001F1CB3"/>
    <w:rsid w:val="001F4577"/>
    <w:rsid w:val="00207CCA"/>
    <w:rsid w:val="00217D55"/>
    <w:rsid w:val="002213D6"/>
    <w:rsid w:val="00226CFA"/>
    <w:rsid w:val="00232F24"/>
    <w:rsid w:val="002449C1"/>
    <w:rsid w:val="00255BDB"/>
    <w:rsid w:val="00257732"/>
    <w:rsid w:val="00282FBF"/>
    <w:rsid w:val="00287575"/>
    <w:rsid w:val="002B5268"/>
    <w:rsid w:val="002C137B"/>
    <w:rsid w:val="002C1CC9"/>
    <w:rsid w:val="002D1349"/>
    <w:rsid w:val="002E7C26"/>
    <w:rsid w:val="002F7530"/>
    <w:rsid w:val="003016D3"/>
    <w:rsid w:val="00317AA0"/>
    <w:rsid w:val="00322A72"/>
    <w:rsid w:val="00323346"/>
    <w:rsid w:val="00331F7A"/>
    <w:rsid w:val="00335A0D"/>
    <w:rsid w:val="003424A9"/>
    <w:rsid w:val="00345728"/>
    <w:rsid w:val="00351185"/>
    <w:rsid w:val="003566CE"/>
    <w:rsid w:val="00357DB2"/>
    <w:rsid w:val="00360212"/>
    <w:rsid w:val="00363756"/>
    <w:rsid w:val="00367A01"/>
    <w:rsid w:val="00374178"/>
    <w:rsid w:val="00384B0E"/>
    <w:rsid w:val="003853E1"/>
    <w:rsid w:val="0038795E"/>
    <w:rsid w:val="003901AB"/>
    <w:rsid w:val="00390911"/>
    <w:rsid w:val="003A790F"/>
    <w:rsid w:val="003B7AFE"/>
    <w:rsid w:val="003C3059"/>
    <w:rsid w:val="003C51D9"/>
    <w:rsid w:val="003C52EF"/>
    <w:rsid w:val="003D1944"/>
    <w:rsid w:val="003D262A"/>
    <w:rsid w:val="003D4DB4"/>
    <w:rsid w:val="003D7C09"/>
    <w:rsid w:val="003D7F8E"/>
    <w:rsid w:val="003E2BB1"/>
    <w:rsid w:val="003E5409"/>
    <w:rsid w:val="003E7D1B"/>
    <w:rsid w:val="003F2374"/>
    <w:rsid w:val="003F33F6"/>
    <w:rsid w:val="003F4A46"/>
    <w:rsid w:val="004038EA"/>
    <w:rsid w:val="00404127"/>
    <w:rsid w:val="0040452B"/>
    <w:rsid w:val="00405D7B"/>
    <w:rsid w:val="00412916"/>
    <w:rsid w:val="00422923"/>
    <w:rsid w:val="00432B65"/>
    <w:rsid w:val="0043510C"/>
    <w:rsid w:val="004376DC"/>
    <w:rsid w:val="00443D16"/>
    <w:rsid w:val="004440C3"/>
    <w:rsid w:val="00444799"/>
    <w:rsid w:val="0045454F"/>
    <w:rsid w:val="00454CE3"/>
    <w:rsid w:val="00457288"/>
    <w:rsid w:val="0046281F"/>
    <w:rsid w:val="00485F12"/>
    <w:rsid w:val="004A2D31"/>
    <w:rsid w:val="004A2D44"/>
    <w:rsid w:val="004A56A3"/>
    <w:rsid w:val="004B667B"/>
    <w:rsid w:val="004C1BE2"/>
    <w:rsid w:val="004D4D5F"/>
    <w:rsid w:val="004E0D5D"/>
    <w:rsid w:val="004E4103"/>
    <w:rsid w:val="004F5A7C"/>
    <w:rsid w:val="0051245A"/>
    <w:rsid w:val="005132B2"/>
    <w:rsid w:val="00513AE1"/>
    <w:rsid w:val="00513C5C"/>
    <w:rsid w:val="00516C96"/>
    <w:rsid w:val="00520250"/>
    <w:rsid w:val="00533A81"/>
    <w:rsid w:val="00534958"/>
    <w:rsid w:val="005365EA"/>
    <w:rsid w:val="005421F8"/>
    <w:rsid w:val="00550DE7"/>
    <w:rsid w:val="00563197"/>
    <w:rsid w:val="0056702E"/>
    <w:rsid w:val="005710E8"/>
    <w:rsid w:val="0057427A"/>
    <w:rsid w:val="005775D3"/>
    <w:rsid w:val="00581C34"/>
    <w:rsid w:val="005A53B3"/>
    <w:rsid w:val="005B6372"/>
    <w:rsid w:val="005B7ABC"/>
    <w:rsid w:val="005C018A"/>
    <w:rsid w:val="005C0DED"/>
    <w:rsid w:val="005C10A4"/>
    <w:rsid w:val="005C42C1"/>
    <w:rsid w:val="005E03EC"/>
    <w:rsid w:val="005E496D"/>
    <w:rsid w:val="005F1B5F"/>
    <w:rsid w:val="005F794E"/>
    <w:rsid w:val="006024CD"/>
    <w:rsid w:val="0062175C"/>
    <w:rsid w:val="0062186B"/>
    <w:rsid w:val="006243DC"/>
    <w:rsid w:val="0062705C"/>
    <w:rsid w:val="006316AF"/>
    <w:rsid w:val="00635CCC"/>
    <w:rsid w:val="00642675"/>
    <w:rsid w:val="00643044"/>
    <w:rsid w:val="00656EA6"/>
    <w:rsid w:val="006636E7"/>
    <w:rsid w:val="006845D9"/>
    <w:rsid w:val="00684D8E"/>
    <w:rsid w:val="00691433"/>
    <w:rsid w:val="00691B17"/>
    <w:rsid w:val="006C16B6"/>
    <w:rsid w:val="006C2731"/>
    <w:rsid w:val="006D22F6"/>
    <w:rsid w:val="006D26EC"/>
    <w:rsid w:val="006E76B2"/>
    <w:rsid w:val="006F3850"/>
    <w:rsid w:val="007044A1"/>
    <w:rsid w:val="00704F16"/>
    <w:rsid w:val="00705B22"/>
    <w:rsid w:val="007078B5"/>
    <w:rsid w:val="00744819"/>
    <w:rsid w:val="007512FC"/>
    <w:rsid w:val="00757ADD"/>
    <w:rsid w:val="007607BC"/>
    <w:rsid w:val="00760D89"/>
    <w:rsid w:val="007745BA"/>
    <w:rsid w:val="00774ACD"/>
    <w:rsid w:val="00775032"/>
    <w:rsid w:val="00775847"/>
    <w:rsid w:val="007926E7"/>
    <w:rsid w:val="007934E6"/>
    <w:rsid w:val="007A28F7"/>
    <w:rsid w:val="007A2C74"/>
    <w:rsid w:val="007A396F"/>
    <w:rsid w:val="007A5B78"/>
    <w:rsid w:val="007B6B30"/>
    <w:rsid w:val="007C0966"/>
    <w:rsid w:val="007C1D93"/>
    <w:rsid w:val="007D350F"/>
    <w:rsid w:val="007D55FD"/>
    <w:rsid w:val="007D6F12"/>
    <w:rsid w:val="007E1FD3"/>
    <w:rsid w:val="007F7BD2"/>
    <w:rsid w:val="008005AC"/>
    <w:rsid w:val="00817146"/>
    <w:rsid w:val="00817CDA"/>
    <w:rsid w:val="00820212"/>
    <w:rsid w:val="0082441A"/>
    <w:rsid w:val="00834C46"/>
    <w:rsid w:val="00844471"/>
    <w:rsid w:val="008566E8"/>
    <w:rsid w:val="0085786A"/>
    <w:rsid w:val="0086701F"/>
    <w:rsid w:val="00877D53"/>
    <w:rsid w:val="00892777"/>
    <w:rsid w:val="008A21D0"/>
    <w:rsid w:val="008B0340"/>
    <w:rsid w:val="008B2428"/>
    <w:rsid w:val="008B482E"/>
    <w:rsid w:val="008B4D9A"/>
    <w:rsid w:val="008C05BC"/>
    <w:rsid w:val="008F15F0"/>
    <w:rsid w:val="008F4B6D"/>
    <w:rsid w:val="008F5CE1"/>
    <w:rsid w:val="008F5D3D"/>
    <w:rsid w:val="00915B30"/>
    <w:rsid w:val="00920D2A"/>
    <w:rsid w:val="00932E98"/>
    <w:rsid w:val="009366B4"/>
    <w:rsid w:val="00936AFF"/>
    <w:rsid w:val="00937038"/>
    <w:rsid w:val="0096377F"/>
    <w:rsid w:val="009718EF"/>
    <w:rsid w:val="0097351B"/>
    <w:rsid w:val="00974DB8"/>
    <w:rsid w:val="00980773"/>
    <w:rsid w:val="00984D62"/>
    <w:rsid w:val="00985FBA"/>
    <w:rsid w:val="009A29D4"/>
    <w:rsid w:val="009C013A"/>
    <w:rsid w:val="009C4E70"/>
    <w:rsid w:val="009C50B2"/>
    <w:rsid w:val="009E63D8"/>
    <w:rsid w:val="009F46E1"/>
    <w:rsid w:val="009F4CA5"/>
    <w:rsid w:val="00A00D5F"/>
    <w:rsid w:val="00A20DDA"/>
    <w:rsid w:val="00A3356A"/>
    <w:rsid w:val="00A37FA1"/>
    <w:rsid w:val="00A41E55"/>
    <w:rsid w:val="00A476C7"/>
    <w:rsid w:val="00A62F66"/>
    <w:rsid w:val="00A64830"/>
    <w:rsid w:val="00A65880"/>
    <w:rsid w:val="00A77B75"/>
    <w:rsid w:val="00A860A5"/>
    <w:rsid w:val="00A961EC"/>
    <w:rsid w:val="00A9696D"/>
    <w:rsid w:val="00AB3C1E"/>
    <w:rsid w:val="00AB5E00"/>
    <w:rsid w:val="00AC14AB"/>
    <w:rsid w:val="00AC3D66"/>
    <w:rsid w:val="00AC5638"/>
    <w:rsid w:val="00AC6B2A"/>
    <w:rsid w:val="00AE61EE"/>
    <w:rsid w:val="00AF04F7"/>
    <w:rsid w:val="00AF09CD"/>
    <w:rsid w:val="00B108E9"/>
    <w:rsid w:val="00B11A6C"/>
    <w:rsid w:val="00B1263B"/>
    <w:rsid w:val="00B16081"/>
    <w:rsid w:val="00B2257C"/>
    <w:rsid w:val="00B22E48"/>
    <w:rsid w:val="00B3312D"/>
    <w:rsid w:val="00B3323C"/>
    <w:rsid w:val="00B36E4E"/>
    <w:rsid w:val="00B36F96"/>
    <w:rsid w:val="00B45052"/>
    <w:rsid w:val="00B524D0"/>
    <w:rsid w:val="00B52717"/>
    <w:rsid w:val="00B61649"/>
    <w:rsid w:val="00B63E65"/>
    <w:rsid w:val="00B65017"/>
    <w:rsid w:val="00B66BF6"/>
    <w:rsid w:val="00B7014E"/>
    <w:rsid w:val="00B70312"/>
    <w:rsid w:val="00B712F2"/>
    <w:rsid w:val="00B73744"/>
    <w:rsid w:val="00B75D24"/>
    <w:rsid w:val="00B84CE4"/>
    <w:rsid w:val="00B87161"/>
    <w:rsid w:val="00B90F1E"/>
    <w:rsid w:val="00BA7A00"/>
    <w:rsid w:val="00BB1B1A"/>
    <w:rsid w:val="00BB33B3"/>
    <w:rsid w:val="00BC3156"/>
    <w:rsid w:val="00BC460A"/>
    <w:rsid w:val="00BD18DA"/>
    <w:rsid w:val="00BD492B"/>
    <w:rsid w:val="00BD6E1F"/>
    <w:rsid w:val="00BE6DCE"/>
    <w:rsid w:val="00C053DA"/>
    <w:rsid w:val="00C11D76"/>
    <w:rsid w:val="00C139E2"/>
    <w:rsid w:val="00C139F6"/>
    <w:rsid w:val="00C15181"/>
    <w:rsid w:val="00C45336"/>
    <w:rsid w:val="00C4699E"/>
    <w:rsid w:val="00C50A02"/>
    <w:rsid w:val="00C5518A"/>
    <w:rsid w:val="00C5782C"/>
    <w:rsid w:val="00C67537"/>
    <w:rsid w:val="00C744C2"/>
    <w:rsid w:val="00C7603F"/>
    <w:rsid w:val="00C81D26"/>
    <w:rsid w:val="00C846CB"/>
    <w:rsid w:val="00C84883"/>
    <w:rsid w:val="00C87C5B"/>
    <w:rsid w:val="00CA143E"/>
    <w:rsid w:val="00CA78C9"/>
    <w:rsid w:val="00CB61E7"/>
    <w:rsid w:val="00CC5B7B"/>
    <w:rsid w:val="00CE1D4B"/>
    <w:rsid w:val="00CE3BEE"/>
    <w:rsid w:val="00CE67D4"/>
    <w:rsid w:val="00CF44DF"/>
    <w:rsid w:val="00CF5089"/>
    <w:rsid w:val="00D03353"/>
    <w:rsid w:val="00D0608D"/>
    <w:rsid w:val="00D06AF7"/>
    <w:rsid w:val="00D12121"/>
    <w:rsid w:val="00D150C0"/>
    <w:rsid w:val="00D16176"/>
    <w:rsid w:val="00D3304A"/>
    <w:rsid w:val="00D342E3"/>
    <w:rsid w:val="00D3556A"/>
    <w:rsid w:val="00D377CD"/>
    <w:rsid w:val="00D412BD"/>
    <w:rsid w:val="00D434FC"/>
    <w:rsid w:val="00D56454"/>
    <w:rsid w:val="00D56BAE"/>
    <w:rsid w:val="00D71CB4"/>
    <w:rsid w:val="00D73EE0"/>
    <w:rsid w:val="00D7445F"/>
    <w:rsid w:val="00D7624D"/>
    <w:rsid w:val="00D82CBF"/>
    <w:rsid w:val="00D9571C"/>
    <w:rsid w:val="00DA1CB3"/>
    <w:rsid w:val="00DA2606"/>
    <w:rsid w:val="00DA29EF"/>
    <w:rsid w:val="00DB33D5"/>
    <w:rsid w:val="00DB58A7"/>
    <w:rsid w:val="00DC2BB3"/>
    <w:rsid w:val="00DC6515"/>
    <w:rsid w:val="00DD18F2"/>
    <w:rsid w:val="00DE2C56"/>
    <w:rsid w:val="00DE3BEE"/>
    <w:rsid w:val="00DF050B"/>
    <w:rsid w:val="00DF0EAE"/>
    <w:rsid w:val="00DF1F73"/>
    <w:rsid w:val="00DF2079"/>
    <w:rsid w:val="00DF3204"/>
    <w:rsid w:val="00DF7A5F"/>
    <w:rsid w:val="00E1043A"/>
    <w:rsid w:val="00E174A3"/>
    <w:rsid w:val="00E23EF2"/>
    <w:rsid w:val="00E57F90"/>
    <w:rsid w:val="00E641C1"/>
    <w:rsid w:val="00E65C57"/>
    <w:rsid w:val="00E65DD5"/>
    <w:rsid w:val="00E675C3"/>
    <w:rsid w:val="00E70B4F"/>
    <w:rsid w:val="00E82FB3"/>
    <w:rsid w:val="00E9017B"/>
    <w:rsid w:val="00EA36D3"/>
    <w:rsid w:val="00EA48FD"/>
    <w:rsid w:val="00EA5FD4"/>
    <w:rsid w:val="00EB0257"/>
    <w:rsid w:val="00EB162C"/>
    <w:rsid w:val="00EB2940"/>
    <w:rsid w:val="00EB2B33"/>
    <w:rsid w:val="00EB5C81"/>
    <w:rsid w:val="00EC0AA0"/>
    <w:rsid w:val="00EC5FCD"/>
    <w:rsid w:val="00ED177C"/>
    <w:rsid w:val="00EE003A"/>
    <w:rsid w:val="00EE5BAC"/>
    <w:rsid w:val="00EF0EAF"/>
    <w:rsid w:val="00EF3B26"/>
    <w:rsid w:val="00EF3CA7"/>
    <w:rsid w:val="00EF5CB3"/>
    <w:rsid w:val="00EF7A3F"/>
    <w:rsid w:val="00F1175D"/>
    <w:rsid w:val="00F1177D"/>
    <w:rsid w:val="00F117E1"/>
    <w:rsid w:val="00F11BBF"/>
    <w:rsid w:val="00F167B0"/>
    <w:rsid w:val="00F26460"/>
    <w:rsid w:val="00F51CC5"/>
    <w:rsid w:val="00F610CA"/>
    <w:rsid w:val="00F61DDE"/>
    <w:rsid w:val="00F63718"/>
    <w:rsid w:val="00F64279"/>
    <w:rsid w:val="00F6598A"/>
    <w:rsid w:val="00F877D4"/>
    <w:rsid w:val="00F900B9"/>
    <w:rsid w:val="00F94098"/>
    <w:rsid w:val="00F9795A"/>
    <w:rsid w:val="00FB474E"/>
    <w:rsid w:val="00FB6652"/>
    <w:rsid w:val="00FB7BEC"/>
    <w:rsid w:val="00FC0BBD"/>
    <w:rsid w:val="00FC0F9E"/>
    <w:rsid w:val="00FD5C70"/>
    <w:rsid w:val="00FD7E19"/>
    <w:rsid w:val="00FE20EB"/>
    <w:rsid w:val="00FF4AC3"/>
    <w:rsid w:val="00FF55E4"/>
    <w:rsid w:val="00FF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9893"/>
  <w15:chartTrackingRefBased/>
  <w15:docId w15:val="{6E400FC4-4BD4-4A6A-802A-EC44607E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SectionHeading,Section,hd1,POPSI Paragraphs,POPSI Heading 1,POPSI Heading 11,Chapters,Chapter,Chapter1,Chapter2,Heading 1 Char1,TITLE 1,h1,h11,h12,h13,H1,Chapter Title,Chapter Heading,L1,Chapter Hdg,Top Level,f rpt 2"/>
    <w:basedOn w:val="Normal"/>
    <w:next w:val="Normal"/>
    <w:link w:val="Heading1Char"/>
    <w:uiPriority w:val="9"/>
    <w:qFormat/>
    <w:rsid w:val="00363756"/>
    <w:pPr>
      <w:keepNext/>
      <w:keepLines/>
      <w:numPr>
        <w:numId w:val="1"/>
      </w:numPr>
      <w:spacing w:before="360" w:after="360" w:line="252" w:lineRule="auto"/>
      <w:ind w:left="431" w:hanging="431"/>
      <w:jc w:val="both"/>
      <w:outlineLvl w:val="0"/>
    </w:pPr>
    <w:rPr>
      <w:rFonts w:asciiTheme="majorHAnsi" w:eastAsiaTheme="majorEastAsia" w:hAnsiTheme="majorHAnsi" w:cstheme="majorBidi"/>
      <w:b/>
      <w:bCs/>
      <w:color w:val="447294"/>
      <w:sz w:val="28"/>
      <w:szCs w:val="28"/>
      <w:lang w:eastAsia="en-GB"/>
    </w:rPr>
  </w:style>
  <w:style w:type="paragraph" w:styleId="Heading2">
    <w:name w:val="heading 2"/>
    <w:aliases w:val="Char,~SubHeading,EX Heading 2, Char"/>
    <w:basedOn w:val="Normal"/>
    <w:next w:val="Normal"/>
    <w:link w:val="Heading2Char"/>
    <w:uiPriority w:val="9"/>
    <w:unhideWhenUsed/>
    <w:qFormat/>
    <w:rsid w:val="00363756"/>
    <w:pPr>
      <w:keepNext/>
      <w:keepLines/>
      <w:numPr>
        <w:ilvl w:val="1"/>
        <w:numId w:val="1"/>
      </w:numPr>
      <w:spacing w:before="240" w:after="240" w:line="252" w:lineRule="auto"/>
      <w:outlineLvl w:val="1"/>
    </w:pPr>
    <w:rPr>
      <w:rFonts w:asciiTheme="majorHAnsi" w:eastAsiaTheme="majorEastAsia" w:hAnsiTheme="majorHAnsi" w:cstheme="majorBidi"/>
      <w:b/>
      <w:bCs/>
      <w:color w:val="447294"/>
      <w:sz w:val="28"/>
      <w:szCs w:val="28"/>
      <w:lang w:eastAsia="en-GB"/>
    </w:rPr>
  </w:style>
  <w:style w:type="paragraph" w:styleId="Heading3">
    <w:name w:val="heading 3"/>
    <w:aliases w:val="Heading2,~MinorSubHeading,Heading 3 Char Char Char,Outline3,Oscar Faber 3,level 3,Heading 3 Tom,Outline3 Char,Heading 31,Oscar Faber 31,level 31,Heading 3 Tom1,Heading 3 Char Char Char Char Char,Minor,c,h3,3,Numbered - 3,L3,Heading 3 Char1"/>
    <w:basedOn w:val="Normal"/>
    <w:next w:val="Normal"/>
    <w:link w:val="Heading3Char"/>
    <w:uiPriority w:val="2"/>
    <w:unhideWhenUsed/>
    <w:qFormat/>
    <w:rsid w:val="00363756"/>
    <w:pPr>
      <w:keepNext/>
      <w:keepLines/>
      <w:numPr>
        <w:ilvl w:val="2"/>
        <w:numId w:val="1"/>
      </w:numPr>
      <w:spacing w:before="160" w:after="80" w:line="252" w:lineRule="auto"/>
      <w:ind w:left="720"/>
      <w:jc w:val="both"/>
      <w:outlineLvl w:val="2"/>
    </w:pPr>
    <w:rPr>
      <w:rFonts w:ascii="Calibri" w:eastAsiaTheme="majorEastAsia" w:hAnsi="Calibri" w:cstheme="majorBidi"/>
      <w:color w:val="2E74B5" w:themeColor="accent1" w:themeShade="BF"/>
      <w:sz w:val="28"/>
      <w:szCs w:val="28"/>
      <w:lang w:eastAsia="en-GB"/>
    </w:rPr>
  </w:style>
  <w:style w:type="paragraph" w:styleId="Heading4">
    <w:name w:val="heading 4"/>
    <w:aliases w:val="~Level4Heading"/>
    <w:basedOn w:val="Normal"/>
    <w:next w:val="Normal"/>
    <w:link w:val="Heading4Char"/>
    <w:uiPriority w:val="9"/>
    <w:unhideWhenUsed/>
    <w:qFormat/>
    <w:rsid w:val="00363756"/>
    <w:pPr>
      <w:keepNext/>
      <w:keepLines/>
      <w:numPr>
        <w:ilvl w:val="3"/>
        <w:numId w:val="1"/>
      </w:numPr>
      <w:spacing w:before="80" w:after="40" w:line="252" w:lineRule="auto"/>
      <w:jc w:val="both"/>
      <w:outlineLvl w:val="3"/>
    </w:pPr>
    <w:rPr>
      <w:rFonts w:ascii="Calibri" w:eastAsiaTheme="majorEastAsia" w:hAnsi="Calibri" w:cstheme="majorBidi"/>
      <w:i/>
      <w:iCs/>
      <w:color w:val="2E74B5" w:themeColor="accent1" w:themeShade="BF"/>
      <w:lang w:eastAsia="en-GB"/>
    </w:rPr>
  </w:style>
  <w:style w:type="paragraph" w:styleId="Heading5">
    <w:name w:val="heading 5"/>
    <w:basedOn w:val="Normal"/>
    <w:next w:val="Normal"/>
    <w:link w:val="Heading5Char"/>
    <w:uiPriority w:val="9"/>
    <w:unhideWhenUsed/>
    <w:qFormat/>
    <w:rsid w:val="00363756"/>
    <w:pPr>
      <w:keepNext/>
      <w:keepLines/>
      <w:numPr>
        <w:ilvl w:val="4"/>
        <w:numId w:val="1"/>
      </w:numPr>
      <w:spacing w:before="80" w:after="40" w:line="252" w:lineRule="auto"/>
      <w:jc w:val="both"/>
      <w:outlineLvl w:val="4"/>
    </w:pPr>
    <w:rPr>
      <w:rFonts w:ascii="Calibri" w:eastAsiaTheme="majorEastAsia" w:hAnsi="Calibri" w:cstheme="majorBidi"/>
      <w:color w:val="2E74B5" w:themeColor="accent1" w:themeShade="BF"/>
      <w:lang w:eastAsia="en-GB"/>
    </w:rPr>
  </w:style>
  <w:style w:type="paragraph" w:styleId="Heading6">
    <w:name w:val="heading 6"/>
    <w:basedOn w:val="Normal"/>
    <w:next w:val="Normal"/>
    <w:link w:val="Heading6Char"/>
    <w:uiPriority w:val="9"/>
    <w:unhideWhenUsed/>
    <w:qFormat/>
    <w:rsid w:val="00363756"/>
    <w:pPr>
      <w:keepNext/>
      <w:keepLines/>
      <w:numPr>
        <w:ilvl w:val="5"/>
        <w:numId w:val="1"/>
      </w:numPr>
      <w:spacing w:before="40" w:after="0" w:line="252" w:lineRule="auto"/>
      <w:jc w:val="both"/>
      <w:outlineLvl w:val="5"/>
    </w:pPr>
    <w:rPr>
      <w:rFonts w:ascii="Calibri" w:eastAsiaTheme="majorEastAsia" w:hAnsi="Calibri" w:cstheme="majorBidi"/>
      <w:i/>
      <w:iCs/>
      <w:color w:val="595959" w:themeColor="text1" w:themeTint="A6"/>
      <w:lang w:eastAsia="en-GB"/>
    </w:rPr>
  </w:style>
  <w:style w:type="paragraph" w:styleId="Heading7">
    <w:name w:val="heading 7"/>
    <w:basedOn w:val="Normal"/>
    <w:next w:val="Normal"/>
    <w:link w:val="Heading7Char"/>
    <w:uiPriority w:val="9"/>
    <w:unhideWhenUsed/>
    <w:qFormat/>
    <w:rsid w:val="00363756"/>
    <w:pPr>
      <w:keepNext/>
      <w:keepLines/>
      <w:numPr>
        <w:ilvl w:val="6"/>
        <w:numId w:val="1"/>
      </w:numPr>
      <w:spacing w:before="40" w:after="0" w:line="252" w:lineRule="auto"/>
      <w:jc w:val="both"/>
      <w:outlineLvl w:val="6"/>
    </w:pPr>
    <w:rPr>
      <w:rFonts w:ascii="Calibri" w:eastAsiaTheme="majorEastAsia" w:hAnsi="Calibri" w:cstheme="majorBidi"/>
      <w:color w:val="595959" w:themeColor="text1" w:themeTint="A6"/>
      <w:lang w:eastAsia="en-GB"/>
    </w:rPr>
  </w:style>
  <w:style w:type="paragraph" w:styleId="Heading8">
    <w:name w:val="heading 8"/>
    <w:basedOn w:val="Normal"/>
    <w:next w:val="Normal"/>
    <w:link w:val="Heading8Char"/>
    <w:uiPriority w:val="9"/>
    <w:unhideWhenUsed/>
    <w:qFormat/>
    <w:rsid w:val="00363756"/>
    <w:pPr>
      <w:keepNext/>
      <w:keepLines/>
      <w:numPr>
        <w:ilvl w:val="7"/>
        <w:numId w:val="1"/>
      </w:numPr>
      <w:spacing w:before="240" w:after="0" w:line="252" w:lineRule="auto"/>
      <w:jc w:val="both"/>
      <w:outlineLvl w:val="7"/>
    </w:pPr>
    <w:rPr>
      <w:rFonts w:ascii="Calibri" w:eastAsiaTheme="majorEastAsia" w:hAnsi="Calibri" w:cstheme="majorBidi"/>
      <w:i/>
      <w:iCs/>
      <w:color w:val="272727" w:themeColor="text1" w:themeTint="D8"/>
      <w:lang w:eastAsia="en-GB"/>
    </w:rPr>
  </w:style>
  <w:style w:type="paragraph" w:styleId="Heading9">
    <w:name w:val="heading 9"/>
    <w:basedOn w:val="Normal"/>
    <w:next w:val="Normal"/>
    <w:link w:val="Heading9Char"/>
    <w:uiPriority w:val="9"/>
    <w:unhideWhenUsed/>
    <w:qFormat/>
    <w:rsid w:val="00363756"/>
    <w:pPr>
      <w:keepNext/>
      <w:keepLines/>
      <w:numPr>
        <w:ilvl w:val="8"/>
        <w:numId w:val="1"/>
      </w:numPr>
      <w:spacing w:before="240" w:after="0" w:line="252" w:lineRule="auto"/>
      <w:jc w:val="both"/>
      <w:outlineLvl w:val="8"/>
    </w:pPr>
    <w:rPr>
      <w:rFonts w:ascii="Calibri" w:eastAsiaTheme="majorEastAsia" w:hAnsi="Calibri" w:cstheme="majorBidi"/>
      <w:color w:val="272727" w:themeColor="text1" w:themeTint="D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Section Char,hd1 Char,POPSI Paragraphs Char,POPSI Heading 1 Char,POPSI Heading 11 Char,Chapters Char,Chapter Char,Chapter1 Char,Chapter2 Char,Heading 1 Char1 Char,TITLE 1 Char,h1 Char,h11 Char,h12 Char,h13 Char"/>
    <w:basedOn w:val="DefaultParagraphFont"/>
    <w:link w:val="Heading1"/>
    <w:uiPriority w:val="9"/>
    <w:rsid w:val="00363756"/>
    <w:rPr>
      <w:rFonts w:asciiTheme="majorHAnsi" w:eastAsiaTheme="majorEastAsia" w:hAnsiTheme="majorHAnsi" w:cstheme="majorBidi"/>
      <w:b/>
      <w:bCs/>
      <w:color w:val="447294"/>
      <w:sz w:val="28"/>
      <w:szCs w:val="28"/>
      <w:lang w:val="en-GB" w:eastAsia="en-GB"/>
    </w:rPr>
  </w:style>
  <w:style w:type="character" w:customStyle="1" w:styleId="Heading2Char">
    <w:name w:val="Heading 2 Char"/>
    <w:aliases w:val="Char Char,~SubHeading Char,EX Heading 2 Char, Char Char"/>
    <w:basedOn w:val="DefaultParagraphFont"/>
    <w:link w:val="Heading2"/>
    <w:uiPriority w:val="9"/>
    <w:semiHidden/>
    <w:rsid w:val="00363756"/>
    <w:rPr>
      <w:rFonts w:asciiTheme="majorHAnsi" w:eastAsiaTheme="majorEastAsia" w:hAnsiTheme="majorHAnsi" w:cstheme="majorBidi"/>
      <w:b/>
      <w:bCs/>
      <w:color w:val="447294"/>
      <w:sz w:val="28"/>
      <w:szCs w:val="28"/>
      <w:lang w:val="en-GB" w:eastAsia="en-GB"/>
    </w:rPr>
  </w:style>
  <w:style w:type="character" w:customStyle="1" w:styleId="Heading3Char">
    <w:name w:val="Heading 3 Char"/>
    <w:aliases w:val="Heading2 Char,~MinorSubHeading Char,Heading 3 Char Char Char Char,Outline3 Char1,Oscar Faber 3 Char,level 3 Char,Heading 3 Tom Char,Outline3 Char Char,Heading 31 Char,Oscar Faber 31 Char,level 31 Char,Heading 3 Tom1 Char,Minor Char,c Char"/>
    <w:basedOn w:val="DefaultParagraphFont"/>
    <w:link w:val="Heading3"/>
    <w:uiPriority w:val="9"/>
    <w:semiHidden/>
    <w:rsid w:val="00363756"/>
    <w:rPr>
      <w:rFonts w:ascii="Calibri" w:eastAsiaTheme="majorEastAsia" w:hAnsi="Calibri" w:cstheme="majorBidi"/>
      <w:color w:val="2E74B5" w:themeColor="accent1" w:themeShade="BF"/>
      <w:sz w:val="28"/>
      <w:szCs w:val="28"/>
      <w:lang w:val="en-GB" w:eastAsia="en-GB"/>
    </w:rPr>
  </w:style>
  <w:style w:type="character" w:customStyle="1" w:styleId="Heading4Char">
    <w:name w:val="Heading 4 Char"/>
    <w:aliases w:val="~Level4Heading Char"/>
    <w:basedOn w:val="DefaultParagraphFont"/>
    <w:link w:val="Heading4"/>
    <w:uiPriority w:val="9"/>
    <w:semiHidden/>
    <w:rsid w:val="00363756"/>
    <w:rPr>
      <w:rFonts w:ascii="Calibri" w:eastAsiaTheme="majorEastAsia" w:hAnsi="Calibri" w:cstheme="majorBidi"/>
      <w:i/>
      <w:iCs/>
      <w:color w:val="2E74B5" w:themeColor="accent1" w:themeShade="BF"/>
      <w:lang w:val="en-GB" w:eastAsia="en-GB"/>
    </w:rPr>
  </w:style>
  <w:style w:type="character" w:customStyle="1" w:styleId="Heading5Char">
    <w:name w:val="Heading 5 Char"/>
    <w:basedOn w:val="DefaultParagraphFont"/>
    <w:link w:val="Heading5"/>
    <w:uiPriority w:val="9"/>
    <w:semiHidden/>
    <w:rsid w:val="00363756"/>
    <w:rPr>
      <w:rFonts w:ascii="Calibri" w:eastAsiaTheme="majorEastAsia" w:hAnsi="Calibri" w:cstheme="majorBidi"/>
      <w:color w:val="2E74B5" w:themeColor="accent1" w:themeShade="BF"/>
      <w:lang w:val="en-GB" w:eastAsia="en-GB"/>
    </w:rPr>
  </w:style>
  <w:style w:type="character" w:customStyle="1" w:styleId="Heading6Char">
    <w:name w:val="Heading 6 Char"/>
    <w:basedOn w:val="DefaultParagraphFont"/>
    <w:link w:val="Heading6"/>
    <w:uiPriority w:val="9"/>
    <w:semiHidden/>
    <w:rsid w:val="00363756"/>
    <w:rPr>
      <w:rFonts w:ascii="Calibri" w:eastAsiaTheme="majorEastAsia" w:hAnsi="Calibri" w:cstheme="majorBidi"/>
      <w:i/>
      <w:iCs/>
      <w:color w:val="595959" w:themeColor="text1" w:themeTint="A6"/>
      <w:lang w:val="en-GB" w:eastAsia="en-GB"/>
    </w:rPr>
  </w:style>
  <w:style w:type="character" w:customStyle="1" w:styleId="Heading7Char">
    <w:name w:val="Heading 7 Char"/>
    <w:basedOn w:val="DefaultParagraphFont"/>
    <w:link w:val="Heading7"/>
    <w:uiPriority w:val="9"/>
    <w:semiHidden/>
    <w:rsid w:val="00363756"/>
    <w:rPr>
      <w:rFonts w:ascii="Calibri" w:eastAsiaTheme="majorEastAsia" w:hAnsi="Calibri" w:cstheme="majorBidi"/>
      <w:color w:val="595959" w:themeColor="text1" w:themeTint="A6"/>
      <w:lang w:val="en-GB" w:eastAsia="en-GB"/>
    </w:rPr>
  </w:style>
  <w:style w:type="character" w:customStyle="1" w:styleId="Heading8Char">
    <w:name w:val="Heading 8 Char"/>
    <w:basedOn w:val="DefaultParagraphFont"/>
    <w:link w:val="Heading8"/>
    <w:uiPriority w:val="9"/>
    <w:semiHidden/>
    <w:rsid w:val="00363756"/>
    <w:rPr>
      <w:rFonts w:ascii="Calibri" w:eastAsiaTheme="majorEastAsia" w:hAnsi="Calibri" w:cstheme="majorBidi"/>
      <w:i/>
      <w:iCs/>
      <w:color w:val="272727" w:themeColor="text1" w:themeTint="D8"/>
      <w:lang w:val="en-GB" w:eastAsia="en-GB"/>
    </w:rPr>
  </w:style>
  <w:style w:type="character" w:customStyle="1" w:styleId="Heading9Char">
    <w:name w:val="Heading 9 Char"/>
    <w:basedOn w:val="DefaultParagraphFont"/>
    <w:link w:val="Heading9"/>
    <w:uiPriority w:val="9"/>
    <w:semiHidden/>
    <w:rsid w:val="00363756"/>
    <w:rPr>
      <w:rFonts w:ascii="Calibri" w:eastAsiaTheme="majorEastAsia" w:hAnsi="Calibri" w:cstheme="majorBidi"/>
      <w:color w:val="272727" w:themeColor="text1" w:themeTint="D8"/>
      <w:lang w:val="en-GB" w:eastAsia="en-GB"/>
    </w:rPr>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Ha"/>
    <w:basedOn w:val="Normal"/>
    <w:link w:val="ListParagraphChar"/>
    <w:uiPriority w:val="34"/>
    <w:qFormat/>
    <w:rsid w:val="00363756"/>
    <w:pPr>
      <w:spacing w:before="240" w:after="240" w:line="252" w:lineRule="auto"/>
      <w:ind w:left="720"/>
      <w:contextualSpacing/>
      <w:jc w:val="both"/>
    </w:pPr>
    <w:rPr>
      <w:rFonts w:ascii="Calibri" w:eastAsia="Tahoma" w:hAnsi="Calibri" w:cs="Calibri"/>
      <w:lang w:eastAsia="en-GB"/>
    </w:rPr>
  </w:style>
  <w:style w:type="character" w:styleId="Hyperlink">
    <w:name w:val="Hyperlink"/>
    <w:uiPriority w:val="99"/>
    <w:unhideWhenUsed/>
    <w:qFormat/>
    <w:rsid w:val="00B16081"/>
    <w:rPr>
      <w:color w:val="0000FF"/>
      <w:u w:val="single"/>
    </w:rPr>
  </w:style>
  <w:style w:type="character" w:customStyle="1" w:styleId="FootnoteTextChar">
    <w:name w:val="Footnote Text Char"/>
    <w:aliases w:val="Footnotes_UQ Char,Fußnotentextf Char,Fußnote Char,Footnote Char,Footnote Text Char1 Char Char,Footnote Text Char Char Char Char,Footnote Text Char1 Char Char Char Char,Footnote Text Char Char Char Char Char Char,f Char,fn Char,ft Char"/>
    <w:basedOn w:val="DefaultParagraphFont"/>
    <w:link w:val="FootnoteText"/>
    <w:uiPriority w:val="99"/>
    <w:qFormat/>
    <w:locked/>
    <w:rsid w:val="00B16081"/>
    <w:rPr>
      <w:rFonts w:cstheme="minorHAnsi"/>
      <w:lang w:val="en-GB" w:eastAsia="x-none"/>
    </w:rPr>
  </w:style>
  <w:style w:type="paragraph" w:styleId="FootnoteText">
    <w:name w:val="footnote text"/>
    <w:aliases w:val="Footnotes_UQ,Fußnotentextf,Fußnote,Footnote,Footnote Text Char1 Char,Footnote Text Char Char Char,Footnote Text Char1 Char Char Char,Footnote Text Char Char Char Char Char,Footnote Text Char1 Char1 Char,f,fn,ADB,single space,Car,ft"/>
    <w:basedOn w:val="Normal"/>
    <w:link w:val="FootnoteTextChar"/>
    <w:uiPriority w:val="99"/>
    <w:unhideWhenUsed/>
    <w:qFormat/>
    <w:rsid w:val="00B16081"/>
    <w:pPr>
      <w:spacing w:after="0" w:line="280" w:lineRule="atLeast"/>
    </w:pPr>
    <w:rPr>
      <w:rFonts w:cstheme="minorHAnsi"/>
      <w:lang w:eastAsia="x-none"/>
    </w:rPr>
  </w:style>
  <w:style w:type="character" w:customStyle="1" w:styleId="FootnoteTextChar1">
    <w:name w:val="Footnote Text Char1"/>
    <w:basedOn w:val="DefaultParagraphFont"/>
    <w:uiPriority w:val="99"/>
    <w:semiHidden/>
    <w:rsid w:val="00B16081"/>
    <w:rPr>
      <w:sz w:val="20"/>
      <w:szCs w:val="20"/>
      <w:lang w:val="en-GB"/>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B16081"/>
    <w:rPr>
      <w:rFonts w:ascii="Calibri" w:eastAsia="Tahoma" w:hAnsi="Calibri" w:cs="Calibri"/>
      <w:lang w:val="en-GB" w:eastAsia="en-GB"/>
    </w:rPr>
  </w:style>
  <w:style w:type="paragraph" w:customStyle="1" w:styleId="CharCharCarCarCharCharCarCarCharCharCarCarCharCharCarCarCharCharCarCarCharCharCarCarCharCharCarCarCharCharCarCarCharCharCarCarCharCharCarCarCharCharCarCarCharCharCharChar1CharChar">
    <w:name w:val="Char Char Car Car Char Char Car Car Char Char Car Car Char Char Car Car Char Char Car Car Char Char Car Car Char Char Car Car Char Char Car Car Char Char Car Car Char Char Car Car Char Char Car Car Char Char Char Char1 Char Char"/>
    <w:basedOn w:val="Caption"/>
    <w:link w:val="FootnoteReference1"/>
    <w:uiPriority w:val="99"/>
    <w:rsid w:val="00B16081"/>
    <w:pPr>
      <w:tabs>
        <w:tab w:val="left" w:pos="8364"/>
      </w:tabs>
      <w:spacing w:before="40" w:after="40"/>
      <w:jc w:val="center"/>
    </w:pPr>
    <w:rPr>
      <w:rFonts w:ascii="Calibri" w:eastAsia="Times New Roman" w:hAnsi="Calibri" w:cs="Times New Roman"/>
      <w:i w:val="0"/>
      <w:iCs w:val="0"/>
      <w:color w:val="auto"/>
      <w:sz w:val="20"/>
      <w:szCs w:val="20"/>
      <w:vertAlign w:val="superscript"/>
      <w:lang w:val="el-GR" w:eastAsia="el-GR"/>
    </w:rPr>
  </w:style>
  <w:style w:type="character" w:customStyle="1" w:styleId="FootnoteReference1">
    <w:name w:val="Footnote Reference1"/>
    <w:aliases w:val="BVI fnr,ftref,Char Char1,16 Point,Superscript 6 Point,Char Char Char Char Car Char,nota pié di pagina,Footnote Reference Number,-E Fußnotenzeichen,Heading 6 Char1,Superscript 6 Point + 11 pt,Footnote Reference_LVL6,Ref"/>
    <w:link w:val="CharCharCarCarCharCharCarCarCharCharCarCarCharCharCarCarCharCharCarCarCharCharCarCarCharCharCarCarCharCharCarCarCharCharCarCarCharCharCarCarCharCharCarCarCharCharCharChar1CharChar"/>
    <w:uiPriority w:val="99"/>
    <w:qFormat/>
    <w:locked/>
    <w:rsid w:val="00B16081"/>
    <w:rPr>
      <w:rFonts w:ascii="Calibri" w:eastAsia="Times New Roman" w:hAnsi="Calibri" w:cs="Times New Roman"/>
      <w:sz w:val="20"/>
      <w:szCs w:val="20"/>
      <w:vertAlign w:val="superscript"/>
      <w:lang w:val="el-GR" w:eastAsia="el-GR"/>
    </w:rPr>
  </w:style>
  <w:style w:type="paragraph" w:styleId="CommentText">
    <w:name w:val="annotation text"/>
    <w:basedOn w:val="Normal"/>
    <w:link w:val="CommentTextChar"/>
    <w:uiPriority w:val="99"/>
    <w:semiHidden/>
    <w:unhideWhenUsed/>
    <w:rsid w:val="00B16081"/>
    <w:pPr>
      <w:spacing w:after="200" w:line="240" w:lineRule="auto"/>
    </w:pPr>
    <w:rPr>
      <w:rFonts w:ascii="Arial" w:eastAsia="SimHei" w:hAnsi="Arial"/>
      <w:sz w:val="20"/>
      <w:szCs w:val="20"/>
      <w:lang w:val="en-US"/>
    </w:rPr>
  </w:style>
  <w:style w:type="character" w:customStyle="1" w:styleId="CommentTextChar">
    <w:name w:val="Comment Text Char"/>
    <w:basedOn w:val="DefaultParagraphFont"/>
    <w:link w:val="CommentText"/>
    <w:uiPriority w:val="99"/>
    <w:semiHidden/>
    <w:rsid w:val="00B16081"/>
    <w:rPr>
      <w:rFonts w:ascii="Arial" w:eastAsia="SimHei" w:hAnsi="Arial"/>
      <w:sz w:val="20"/>
      <w:szCs w:val="20"/>
    </w:rPr>
  </w:style>
  <w:style w:type="character" w:styleId="CommentReference">
    <w:name w:val="annotation reference"/>
    <w:basedOn w:val="DefaultParagraphFont"/>
    <w:uiPriority w:val="99"/>
    <w:semiHidden/>
    <w:unhideWhenUsed/>
    <w:rsid w:val="00B16081"/>
    <w:rPr>
      <w:sz w:val="16"/>
      <w:szCs w:val="16"/>
    </w:rPr>
  </w:style>
  <w:style w:type="character" w:styleId="FootnoteReference">
    <w:name w:val="footnote reference"/>
    <w:aliases w:val="fr,Carattere Char Carattere Carattere Char Carattere Char Carattere Char Char Char Char Char Char,ftref Char,EN Footnote Reference,Error-Fußnotenzeichen5,Error-Fußnotenzeichen6,SUPERS, BVI fnr"/>
    <w:uiPriority w:val="99"/>
    <w:unhideWhenUsed/>
    <w:qFormat/>
    <w:rsid w:val="00B16081"/>
    <w:rPr>
      <w:vertAlign w:val="superscript"/>
    </w:rPr>
  </w:style>
  <w:style w:type="table" w:customStyle="1" w:styleId="TableGrid2">
    <w:name w:val="Table Grid2"/>
    <w:basedOn w:val="TableNormal"/>
    <w:uiPriority w:val="39"/>
    <w:rsid w:val="00B16081"/>
    <w:pPr>
      <w:spacing w:after="0" w:line="240" w:lineRule="auto"/>
    </w:pPr>
    <w:rPr>
      <w:rFonts w:ascii="Calibri" w:eastAsia="Calibri" w:hAnsi="Calibri" w:cs="Times New Roman"/>
      <w:sz w:val="24"/>
      <w:szCs w:val="24"/>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lo Kılavuzum,Tablo Kılavuzu_ilkem,Table Grid (Appendix list),ＰＡＤＥＣＯ,Table QA,Table inside,tableau PC"/>
    <w:basedOn w:val="TableNormal"/>
    <w:rsid w:val="00B16081"/>
    <w:pPr>
      <w:spacing w:after="0" w:line="240" w:lineRule="auto"/>
    </w:pPr>
    <w:rPr>
      <w:rFonts w:ascii="Calibri" w:eastAsia="Calibri" w:hAnsi="Calibri" w:cs="Times New Roman"/>
      <w:sz w:val="24"/>
      <w:szCs w:val="24"/>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BodyText"/>
    <w:autoRedefine/>
    <w:uiPriority w:val="99"/>
    <w:unhideWhenUsed/>
    <w:rsid w:val="003F4A46"/>
    <w:pPr>
      <w:numPr>
        <w:numId w:val="11"/>
      </w:numPr>
      <w:tabs>
        <w:tab w:val="left" w:pos="720"/>
      </w:tabs>
      <w:spacing w:line="240" w:lineRule="auto"/>
      <w:jc w:val="both"/>
    </w:pPr>
    <w:rPr>
      <w:rFonts w:ascii="Times New Roman" w:eastAsia="Times New Roman" w:hAnsi="Times New Roman" w:cs="Times New Roman"/>
      <w:color w:val="000000" w:themeColor="text1"/>
      <w:sz w:val="24"/>
      <w:szCs w:val="24"/>
      <w:lang w:val="sr-Latn-RS" w:eastAsia="da-DK"/>
    </w:rPr>
  </w:style>
  <w:style w:type="table" w:customStyle="1" w:styleId="TableGrid12">
    <w:name w:val="Table Grid12"/>
    <w:basedOn w:val="TableNormal"/>
    <w:uiPriority w:val="39"/>
    <w:rsid w:val="00B16081"/>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16081"/>
    <w:pPr>
      <w:spacing w:after="200" w:line="240" w:lineRule="auto"/>
    </w:pPr>
    <w:rPr>
      <w:i/>
      <w:iCs/>
      <w:color w:val="44546A" w:themeColor="text2"/>
      <w:sz w:val="18"/>
      <w:szCs w:val="18"/>
    </w:rPr>
  </w:style>
  <w:style w:type="paragraph" w:styleId="BodyText">
    <w:name w:val="Body Text"/>
    <w:basedOn w:val="Normal"/>
    <w:link w:val="BodyTextChar"/>
    <w:uiPriority w:val="99"/>
    <w:semiHidden/>
    <w:unhideWhenUsed/>
    <w:rsid w:val="00B16081"/>
    <w:pPr>
      <w:spacing w:after="120"/>
    </w:pPr>
  </w:style>
  <w:style w:type="character" w:customStyle="1" w:styleId="BodyTextChar">
    <w:name w:val="Body Text Char"/>
    <w:basedOn w:val="DefaultParagraphFont"/>
    <w:link w:val="BodyText"/>
    <w:uiPriority w:val="99"/>
    <w:semiHidden/>
    <w:rsid w:val="00B16081"/>
    <w:rPr>
      <w:lang w:val="en-GB"/>
    </w:rPr>
  </w:style>
  <w:style w:type="paragraph" w:styleId="BalloonText">
    <w:name w:val="Balloon Text"/>
    <w:basedOn w:val="Normal"/>
    <w:link w:val="BalloonTextChar"/>
    <w:uiPriority w:val="99"/>
    <w:semiHidden/>
    <w:unhideWhenUsed/>
    <w:rsid w:val="00B16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81"/>
    <w:rPr>
      <w:rFonts w:ascii="Segoe UI" w:hAnsi="Segoe UI" w:cs="Segoe UI"/>
      <w:sz w:val="18"/>
      <w:szCs w:val="18"/>
      <w:lang w:val="en-GB"/>
    </w:rPr>
  </w:style>
  <w:style w:type="character" w:customStyle="1" w:styleId="uv3um">
    <w:name w:val="uv3um"/>
    <w:basedOn w:val="DefaultParagraphFont"/>
    <w:rsid w:val="00A9696D"/>
  </w:style>
  <w:style w:type="character" w:styleId="Strong">
    <w:name w:val="Strong"/>
    <w:basedOn w:val="DefaultParagraphFont"/>
    <w:uiPriority w:val="22"/>
    <w:qFormat/>
    <w:rsid w:val="00A9696D"/>
    <w:rPr>
      <w:b/>
      <w:bCs/>
    </w:rPr>
  </w:style>
  <w:style w:type="paragraph" w:styleId="Title">
    <w:name w:val="Title"/>
    <w:basedOn w:val="Normal"/>
    <w:next w:val="Normal"/>
    <w:link w:val="TitleChar"/>
    <w:uiPriority w:val="10"/>
    <w:qFormat/>
    <w:rsid w:val="00FD5C7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D5C7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1177D"/>
    <w:pPr>
      <w:spacing w:after="160"/>
    </w:pPr>
    <w:rPr>
      <w:rFonts w:asciiTheme="minorHAnsi" w:eastAsiaTheme="minorHAnsi" w:hAnsiTheme="minorHAnsi"/>
      <w:b/>
      <w:bCs/>
      <w:lang w:val="en-GB"/>
    </w:rPr>
  </w:style>
  <w:style w:type="character" w:customStyle="1" w:styleId="CommentSubjectChar">
    <w:name w:val="Comment Subject Char"/>
    <w:basedOn w:val="CommentTextChar"/>
    <w:link w:val="CommentSubject"/>
    <w:uiPriority w:val="99"/>
    <w:semiHidden/>
    <w:rsid w:val="00F1177D"/>
    <w:rPr>
      <w:rFonts w:ascii="Arial" w:eastAsia="SimHei" w:hAnsi="Arial"/>
      <w:b/>
      <w:bCs/>
      <w:sz w:val="20"/>
      <w:szCs w:val="20"/>
      <w:lang w:val="en-GB"/>
    </w:rPr>
  </w:style>
  <w:style w:type="paragraph" w:customStyle="1" w:styleId="TableParagraph">
    <w:name w:val="Table Paragraph"/>
    <w:basedOn w:val="Normal"/>
    <w:uiPriority w:val="1"/>
    <w:qFormat/>
    <w:rsid w:val="006243DC"/>
    <w:pPr>
      <w:widowControl w:val="0"/>
      <w:spacing w:after="0" w:line="240" w:lineRule="auto"/>
    </w:pPr>
    <w:rPr>
      <w:rFonts w:eastAsia="Calibri" w:cs="Calibri"/>
      <w:lang w:val="en-US"/>
    </w:rPr>
  </w:style>
  <w:style w:type="character" w:styleId="BookTitle">
    <w:name w:val="Book Title"/>
    <w:aliases w:val="WYG Title Header"/>
    <w:uiPriority w:val="33"/>
    <w:qFormat/>
    <w:rsid w:val="006243DC"/>
    <w:rPr>
      <w:color w:val="447294"/>
    </w:rPr>
  </w:style>
  <w:style w:type="paragraph" w:styleId="NormalWeb">
    <w:name w:val="Normal (Web)"/>
    <w:basedOn w:val="Normal"/>
    <w:uiPriority w:val="99"/>
    <w:unhideWhenUsed/>
    <w:rsid w:val="00D150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37FA1"/>
    <w:rPr>
      <w:color w:val="954F72" w:themeColor="followedHyperlink"/>
      <w:u w:val="single"/>
    </w:rPr>
  </w:style>
  <w:style w:type="character" w:customStyle="1" w:styleId="UnresolvedMention1">
    <w:name w:val="Unresolved Mention1"/>
    <w:basedOn w:val="DefaultParagraphFont"/>
    <w:uiPriority w:val="99"/>
    <w:semiHidden/>
    <w:unhideWhenUsed/>
    <w:rsid w:val="00CB61E7"/>
    <w:rPr>
      <w:color w:val="605E5C"/>
      <w:shd w:val="clear" w:color="auto" w:fill="E1DFDD"/>
    </w:rPr>
  </w:style>
  <w:style w:type="paragraph" w:styleId="Revision">
    <w:name w:val="Revision"/>
    <w:hidden/>
    <w:uiPriority w:val="99"/>
    <w:semiHidden/>
    <w:rsid w:val="00974DB8"/>
    <w:pPr>
      <w:spacing w:after="0" w:line="240" w:lineRule="auto"/>
    </w:pPr>
    <w:rPr>
      <w:lang w:val="en-GB"/>
    </w:rPr>
  </w:style>
  <w:style w:type="paragraph" w:styleId="Footer">
    <w:name w:val="footer"/>
    <w:basedOn w:val="Normal"/>
    <w:link w:val="FooterChar"/>
    <w:uiPriority w:val="99"/>
    <w:unhideWhenUsed/>
    <w:rsid w:val="00985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BA"/>
    <w:rPr>
      <w:lang w:val="en-GB"/>
    </w:rPr>
  </w:style>
  <w:style w:type="character" w:styleId="PageNumber">
    <w:name w:val="page number"/>
    <w:basedOn w:val="DefaultParagraphFont"/>
    <w:uiPriority w:val="99"/>
    <w:semiHidden/>
    <w:unhideWhenUsed/>
    <w:rsid w:val="0098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282">
      <w:bodyDiv w:val="1"/>
      <w:marLeft w:val="0"/>
      <w:marRight w:val="0"/>
      <w:marTop w:val="0"/>
      <w:marBottom w:val="0"/>
      <w:divBdr>
        <w:top w:val="none" w:sz="0" w:space="0" w:color="auto"/>
        <w:left w:val="none" w:sz="0" w:space="0" w:color="auto"/>
        <w:bottom w:val="none" w:sz="0" w:space="0" w:color="auto"/>
        <w:right w:val="none" w:sz="0" w:space="0" w:color="auto"/>
      </w:divBdr>
    </w:div>
    <w:div w:id="92095283">
      <w:bodyDiv w:val="1"/>
      <w:marLeft w:val="0"/>
      <w:marRight w:val="0"/>
      <w:marTop w:val="0"/>
      <w:marBottom w:val="0"/>
      <w:divBdr>
        <w:top w:val="none" w:sz="0" w:space="0" w:color="auto"/>
        <w:left w:val="none" w:sz="0" w:space="0" w:color="auto"/>
        <w:bottom w:val="none" w:sz="0" w:space="0" w:color="auto"/>
        <w:right w:val="none" w:sz="0" w:space="0" w:color="auto"/>
      </w:divBdr>
    </w:div>
    <w:div w:id="136993423">
      <w:bodyDiv w:val="1"/>
      <w:marLeft w:val="0"/>
      <w:marRight w:val="0"/>
      <w:marTop w:val="0"/>
      <w:marBottom w:val="0"/>
      <w:divBdr>
        <w:top w:val="none" w:sz="0" w:space="0" w:color="auto"/>
        <w:left w:val="none" w:sz="0" w:space="0" w:color="auto"/>
        <w:bottom w:val="none" w:sz="0" w:space="0" w:color="auto"/>
        <w:right w:val="none" w:sz="0" w:space="0" w:color="auto"/>
      </w:divBdr>
    </w:div>
    <w:div w:id="149758489">
      <w:bodyDiv w:val="1"/>
      <w:marLeft w:val="0"/>
      <w:marRight w:val="0"/>
      <w:marTop w:val="0"/>
      <w:marBottom w:val="0"/>
      <w:divBdr>
        <w:top w:val="none" w:sz="0" w:space="0" w:color="auto"/>
        <w:left w:val="none" w:sz="0" w:space="0" w:color="auto"/>
        <w:bottom w:val="none" w:sz="0" w:space="0" w:color="auto"/>
        <w:right w:val="none" w:sz="0" w:space="0" w:color="auto"/>
      </w:divBdr>
    </w:div>
    <w:div w:id="181632483">
      <w:bodyDiv w:val="1"/>
      <w:marLeft w:val="0"/>
      <w:marRight w:val="0"/>
      <w:marTop w:val="0"/>
      <w:marBottom w:val="0"/>
      <w:divBdr>
        <w:top w:val="none" w:sz="0" w:space="0" w:color="auto"/>
        <w:left w:val="none" w:sz="0" w:space="0" w:color="auto"/>
        <w:bottom w:val="none" w:sz="0" w:space="0" w:color="auto"/>
        <w:right w:val="none" w:sz="0" w:space="0" w:color="auto"/>
      </w:divBdr>
    </w:div>
    <w:div w:id="304045594">
      <w:bodyDiv w:val="1"/>
      <w:marLeft w:val="0"/>
      <w:marRight w:val="0"/>
      <w:marTop w:val="0"/>
      <w:marBottom w:val="0"/>
      <w:divBdr>
        <w:top w:val="none" w:sz="0" w:space="0" w:color="auto"/>
        <w:left w:val="none" w:sz="0" w:space="0" w:color="auto"/>
        <w:bottom w:val="none" w:sz="0" w:space="0" w:color="auto"/>
        <w:right w:val="none" w:sz="0" w:space="0" w:color="auto"/>
      </w:divBdr>
    </w:div>
    <w:div w:id="371274230">
      <w:bodyDiv w:val="1"/>
      <w:marLeft w:val="0"/>
      <w:marRight w:val="0"/>
      <w:marTop w:val="0"/>
      <w:marBottom w:val="0"/>
      <w:divBdr>
        <w:top w:val="none" w:sz="0" w:space="0" w:color="auto"/>
        <w:left w:val="none" w:sz="0" w:space="0" w:color="auto"/>
        <w:bottom w:val="none" w:sz="0" w:space="0" w:color="auto"/>
        <w:right w:val="none" w:sz="0" w:space="0" w:color="auto"/>
      </w:divBdr>
    </w:div>
    <w:div w:id="384063290">
      <w:bodyDiv w:val="1"/>
      <w:marLeft w:val="0"/>
      <w:marRight w:val="0"/>
      <w:marTop w:val="0"/>
      <w:marBottom w:val="0"/>
      <w:divBdr>
        <w:top w:val="none" w:sz="0" w:space="0" w:color="auto"/>
        <w:left w:val="none" w:sz="0" w:space="0" w:color="auto"/>
        <w:bottom w:val="none" w:sz="0" w:space="0" w:color="auto"/>
        <w:right w:val="none" w:sz="0" w:space="0" w:color="auto"/>
      </w:divBdr>
    </w:div>
    <w:div w:id="386537504">
      <w:bodyDiv w:val="1"/>
      <w:marLeft w:val="0"/>
      <w:marRight w:val="0"/>
      <w:marTop w:val="0"/>
      <w:marBottom w:val="0"/>
      <w:divBdr>
        <w:top w:val="none" w:sz="0" w:space="0" w:color="auto"/>
        <w:left w:val="none" w:sz="0" w:space="0" w:color="auto"/>
        <w:bottom w:val="none" w:sz="0" w:space="0" w:color="auto"/>
        <w:right w:val="none" w:sz="0" w:space="0" w:color="auto"/>
      </w:divBdr>
    </w:div>
    <w:div w:id="485168202">
      <w:bodyDiv w:val="1"/>
      <w:marLeft w:val="0"/>
      <w:marRight w:val="0"/>
      <w:marTop w:val="0"/>
      <w:marBottom w:val="0"/>
      <w:divBdr>
        <w:top w:val="none" w:sz="0" w:space="0" w:color="auto"/>
        <w:left w:val="none" w:sz="0" w:space="0" w:color="auto"/>
        <w:bottom w:val="none" w:sz="0" w:space="0" w:color="auto"/>
        <w:right w:val="none" w:sz="0" w:space="0" w:color="auto"/>
      </w:divBdr>
    </w:div>
    <w:div w:id="488062658">
      <w:bodyDiv w:val="1"/>
      <w:marLeft w:val="0"/>
      <w:marRight w:val="0"/>
      <w:marTop w:val="0"/>
      <w:marBottom w:val="0"/>
      <w:divBdr>
        <w:top w:val="none" w:sz="0" w:space="0" w:color="auto"/>
        <w:left w:val="none" w:sz="0" w:space="0" w:color="auto"/>
        <w:bottom w:val="none" w:sz="0" w:space="0" w:color="auto"/>
        <w:right w:val="none" w:sz="0" w:space="0" w:color="auto"/>
      </w:divBdr>
    </w:div>
    <w:div w:id="514417244">
      <w:bodyDiv w:val="1"/>
      <w:marLeft w:val="0"/>
      <w:marRight w:val="0"/>
      <w:marTop w:val="0"/>
      <w:marBottom w:val="0"/>
      <w:divBdr>
        <w:top w:val="none" w:sz="0" w:space="0" w:color="auto"/>
        <w:left w:val="none" w:sz="0" w:space="0" w:color="auto"/>
        <w:bottom w:val="none" w:sz="0" w:space="0" w:color="auto"/>
        <w:right w:val="none" w:sz="0" w:space="0" w:color="auto"/>
      </w:divBdr>
    </w:div>
    <w:div w:id="676151974">
      <w:bodyDiv w:val="1"/>
      <w:marLeft w:val="0"/>
      <w:marRight w:val="0"/>
      <w:marTop w:val="0"/>
      <w:marBottom w:val="0"/>
      <w:divBdr>
        <w:top w:val="none" w:sz="0" w:space="0" w:color="auto"/>
        <w:left w:val="none" w:sz="0" w:space="0" w:color="auto"/>
        <w:bottom w:val="none" w:sz="0" w:space="0" w:color="auto"/>
        <w:right w:val="none" w:sz="0" w:space="0" w:color="auto"/>
      </w:divBdr>
    </w:div>
    <w:div w:id="684988293">
      <w:bodyDiv w:val="1"/>
      <w:marLeft w:val="0"/>
      <w:marRight w:val="0"/>
      <w:marTop w:val="0"/>
      <w:marBottom w:val="0"/>
      <w:divBdr>
        <w:top w:val="none" w:sz="0" w:space="0" w:color="auto"/>
        <w:left w:val="none" w:sz="0" w:space="0" w:color="auto"/>
        <w:bottom w:val="none" w:sz="0" w:space="0" w:color="auto"/>
        <w:right w:val="none" w:sz="0" w:space="0" w:color="auto"/>
      </w:divBdr>
    </w:div>
    <w:div w:id="933899824">
      <w:bodyDiv w:val="1"/>
      <w:marLeft w:val="0"/>
      <w:marRight w:val="0"/>
      <w:marTop w:val="0"/>
      <w:marBottom w:val="0"/>
      <w:divBdr>
        <w:top w:val="none" w:sz="0" w:space="0" w:color="auto"/>
        <w:left w:val="none" w:sz="0" w:space="0" w:color="auto"/>
        <w:bottom w:val="none" w:sz="0" w:space="0" w:color="auto"/>
        <w:right w:val="none" w:sz="0" w:space="0" w:color="auto"/>
      </w:divBdr>
    </w:div>
    <w:div w:id="934706354">
      <w:bodyDiv w:val="1"/>
      <w:marLeft w:val="0"/>
      <w:marRight w:val="0"/>
      <w:marTop w:val="0"/>
      <w:marBottom w:val="0"/>
      <w:divBdr>
        <w:top w:val="none" w:sz="0" w:space="0" w:color="auto"/>
        <w:left w:val="none" w:sz="0" w:space="0" w:color="auto"/>
        <w:bottom w:val="none" w:sz="0" w:space="0" w:color="auto"/>
        <w:right w:val="none" w:sz="0" w:space="0" w:color="auto"/>
      </w:divBdr>
    </w:div>
    <w:div w:id="940989965">
      <w:bodyDiv w:val="1"/>
      <w:marLeft w:val="0"/>
      <w:marRight w:val="0"/>
      <w:marTop w:val="0"/>
      <w:marBottom w:val="0"/>
      <w:divBdr>
        <w:top w:val="none" w:sz="0" w:space="0" w:color="auto"/>
        <w:left w:val="none" w:sz="0" w:space="0" w:color="auto"/>
        <w:bottom w:val="none" w:sz="0" w:space="0" w:color="auto"/>
        <w:right w:val="none" w:sz="0" w:space="0" w:color="auto"/>
      </w:divBdr>
      <w:divsChild>
        <w:div w:id="429011117">
          <w:marLeft w:val="0"/>
          <w:marRight w:val="0"/>
          <w:marTop w:val="0"/>
          <w:marBottom w:val="0"/>
          <w:divBdr>
            <w:top w:val="none" w:sz="0" w:space="0" w:color="auto"/>
            <w:left w:val="none" w:sz="0" w:space="0" w:color="auto"/>
            <w:bottom w:val="none" w:sz="0" w:space="0" w:color="auto"/>
            <w:right w:val="none" w:sz="0" w:space="0" w:color="auto"/>
          </w:divBdr>
          <w:divsChild>
            <w:div w:id="756093427">
              <w:marLeft w:val="0"/>
              <w:marRight w:val="0"/>
              <w:marTop w:val="0"/>
              <w:marBottom w:val="0"/>
              <w:divBdr>
                <w:top w:val="none" w:sz="0" w:space="0" w:color="auto"/>
                <w:left w:val="none" w:sz="0" w:space="0" w:color="auto"/>
                <w:bottom w:val="none" w:sz="0" w:space="0" w:color="auto"/>
                <w:right w:val="none" w:sz="0" w:space="0" w:color="auto"/>
              </w:divBdr>
              <w:divsChild>
                <w:div w:id="6009130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3215511">
          <w:marLeft w:val="0"/>
          <w:marRight w:val="0"/>
          <w:marTop w:val="0"/>
          <w:marBottom w:val="0"/>
          <w:divBdr>
            <w:top w:val="none" w:sz="0" w:space="0" w:color="auto"/>
            <w:left w:val="none" w:sz="0" w:space="0" w:color="auto"/>
            <w:bottom w:val="none" w:sz="0" w:space="0" w:color="auto"/>
            <w:right w:val="none" w:sz="0" w:space="0" w:color="auto"/>
          </w:divBdr>
          <w:divsChild>
            <w:div w:id="1206482401">
              <w:marLeft w:val="0"/>
              <w:marRight w:val="0"/>
              <w:marTop w:val="0"/>
              <w:marBottom w:val="0"/>
              <w:divBdr>
                <w:top w:val="none" w:sz="0" w:space="0" w:color="auto"/>
                <w:left w:val="none" w:sz="0" w:space="0" w:color="auto"/>
                <w:bottom w:val="none" w:sz="0" w:space="0" w:color="auto"/>
                <w:right w:val="none" w:sz="0" w:space="0" w:color="auto"/>
              </w:divBdr>
              <w:divsChild>
                <w:div w:id="974132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278180">
          <w:marLeft w:val="0"/>
          <w:marRight w:val="0"/>
          <w:marTop w:val="0"/>
          <w:marBottom w:val="0"/>
          <w:divBdr>
            <w:top w:val="none" w:sz="0" w:space="0" w:color="auto"/>
            <w:left w:val="none" w:sz="0" w:space="0" w:color="auto"/>
            <w:bottom w:val="none" w:sz="0" w:space="0" w:color="auto"/>
            <w:right w:val="none" w:sz="0" w:space="0" w:color="auto"/>
          </w:divBdr>
          <w:divsChild>
            <w:div w:id="120349626">
              <w:marLeft w:val="0"/>
              <w:marRight w:val="0"/>
              <w:marTop w:val="0"/>
              <w:marBottom w:val="0"/>
              <w:divBdr>
                <w:top w:val="none" w:sz="0" w:space="0" w:color="auto"/>
                <w:left w:val="none" w:sz="0" w:space="0" w:color="auto"/>
                <w:bottom w:val="none" w:sz="0" w:space="0" w:color="auto"/>
                <w:right w:val="none" w:sz="0" w:space="0" w:color="auto"/>
              </w:divBdr>
              <w:divsChild>
                <w:div w:id="2092509898">
                  <w:marLeft w:val="-420"/>
                  <w:marRight w:val="0"/>
                  <w:marTop w:val="0"/>
                  <w:marBottom w:val="0"/>
                  <w:divBdr>
                    <w:top w:val="none" w:sz="0" w:space="0" w:color="auto"/>
                    <w:left w:val="none" w:sz="0" w:space="0" w:color="auto"/>
                    <w:bottom w:val="none" w:sz="0" w:space="0" w:color="auto"/>
                    <w:right w:val="none" w:sz="0" w:space="0" w:color="auto"/>
                  </w:divBdr>
                  <w:divsChild>
                    <w:div w:id="119885296">
                      <w:marLeft w:val="0"/>
                      <w:marRight w:val="0"/>
                      <w:marTop w:val="0"/>
                      <w:marBottom w:val="0"/>
                      <w:divBdr>
                        <w:top w:val="none" w:sz="0" w:space="0" w:color="auto"/>
                        <w:left w:val="none" w:sz="0" w:space="0" w:color="auto"/>
                        <w:bottom w:val="none" w:sz="0" w:space="0" w:color="auto"/>
                        <w:right w:val="none" w:sz="0" w:space="0" w:color="auto"/>
                      </w:divBdr>
                      <w:divsChild>
                        <w:div w:id="506601491">
                          <w:marLeft w:val="0"/>
                          <w:marRight w:val="0"/>
                          <w:marTop w:val="0"/>
                          <w:marBottom w:val="0"/>
                          <w:divBdr>
                            <w:top w:val="none" w:sz="0" w:space="0" w:color="auto"/>
                            <w:left w:val="none" w:sz="0" w:space="0" w:color="auto"/>
                            <w:bottom w:val="none" w:sz="0" w:space="0" w:color="auto"/>
                            <w:right w:val="none" w:sz="0" w:space="0" w:color="auto"/>
                          </w:divBdr>
                          <w:divsChild>
                            <w:div w:id="1538855210">
                              <w:marLeft w:val="0"/>
                              <w:marRight w:val="0"/>
                              <w:marTop w:val="0"/>
                              <w:marBottom w:val="0"/>
                              <w:divBdr>
                                <w:top w:val="none" w:sz="0" w:space="0" w:color="auto"/>
                                <w:left w:val="none" w:sz="0" w:space="0" w:color="auto"/>
                                <w:bottom w:val="none" w:sz="0" w:space="0" w:color="auto"/>
                                <w:right w:val="none" w:sz="0" w:space="0" w:color="auto"/>
                              </w:divBdr>
                            </w:div>
                            <w:div w:id="19665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6498">
                  <w:marLeft w:val="-420"/>
                  <w:marRight w:val="0"/>
                  <w:marTop w:val="0"/>
                  <w:marBottom w:val="0"/>
                  <w:divBdr>
                    <w:top w:val="none" w:sz="0" w:space="0" w:color="auto"/>
                    <w:left w:val="none" w:sz="0" w:space="0" w:color="auto"/>
                    <w:bottom w:val="none" w:sz="0" w:space="0" w:color="auto"/>
                    <w:right w:val="none" w:sz="0" w:space="0" w:color="auto"/>
                  </w:divBdr>
                  <w:divsChild>
                    <w:div w:id="1295910164">
                      <w:marLeft w:val="0"/>
                      <w:marRight w:val="0"/>
                      <w:marTop w:val="0"/>
                      <w:marBottom w:val="0"/>
                      <w:divBdr>
                        <w:top w:val="none" w:sz="0" w:space="0" w:color="auto"/>
                        <w:left w:val="none" w:sz="0" w:space="0" w:color="auto"/>
                        <w:bottom w:val="none" w:sz="0" w:space="0" w:color="auto"/>
                        <w:right w:val="none" w:sz="0" w:space="0" w:color="auto"/>
                      </w:divBdr>
                      <w:divsChild>
                        <w:div w:id="1874659040">
                          <w:marLeft w:val="0"/>
                          <w:marRight w:val="0"/>
                          <w:marTop w:val="0"/>
                          <w:marBottom w:val="0"/>
                          <w:divBdr>
                            <w:top w:val="none" w:sz="0" w:space="0" w:color="auto"/>
                            <w:left w:val="none" w:sz="0" w:space="0" w:color="auto"/>
                            <w:bottom w:val="none" w:sz="0" w:space="0" w:color="auto"/>
                            <w:right w:val="none" w:sz="0" w:space="0" w:color="auto"/>
                          </w:divBdr>
                          <w:divsChild>
                            <w:div w:id="293410568">
                              <w:marLeft w:val="0"/>
                              <w:marRight w:val="0"/>
                              <w:marTop w:val="0"/>
                              <w:marBottom w:val="0"/>
                              <w:divBdr>
                                <w:top w:val="none" w:sz="0" w:space="0" w:color="auto"/>
                                <w:left w:val="none" w:sz="0" w:space="0" w:color="auto"/>
                                <w:bottom w:val="none" w:sz="0" w:space="0" w:color="auto"/>
                                <w:right w:val="none" w:sz="0" w:space="0" w:color="auto"/>
                              </w:divBdr>
                            </w:div>
                            <w:div w:id="7515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7326">
                  <w:marLeft w:val="-420"/>
                  <w:marRight w:val="0"/>
                  <w:marTop w:val="0"/>
                  <w:marBottom w:val="0"/>
                  <w:divBdr>
                    <w:top w:val="none" w:sz="0" w:space="0" w:color="auto"/>
                    <w:left w:val="none" w:sz="0" w:space="0" w:color="auto"/>
                    <w:bottom w:val="none" w:sz="0" w:space="0" w:color="auto"/>
                    <w:right w:val="none" w:sz="0" w:space="0" w:color="auto"/>
                  </w:divBdr>
                  <w:divsChild>
                    <w:div w:id="969820039">
                      <w:marLeft w:val="0"/>
                      <w:marRight w:val="0"/>
                      <w:marTop w:val="0"/>
                      <w:marBottom w:val="0"/>
                      <w:divBdr>
                        <w:top w:val="none" w:sz="0" w:space="0" w:color="auto"/>
                        <w:left w:val="none" w:sz="0" w:space="0" w:color="auto"/>
                        <w:bottom w:val="none" w:sz="0" w:space="0" w:color="auto"/>
                        <w:right w:val="none" w:sz="0" w:space="0" w:color="auto"/>
                      </w:divBdr>
                      <w:divsChild>
                        <w:div w:id="1376198182">
                          <w:marLeft w:val="0"/>
                          <w:marRight w:val="0"/>
                          <w:marTop w:val="0"/>
                          <w:marBottom w:val="0"/>
                          <w:divBdr>
                            <w:top w:val="none" w:sz="0" w:space="0" w:color="auto"/>
                            <w:left w:val="none" w:sz="0" w:space="0" w:color="auto"/>
                            <w:bottom w:val="none" w:sz="0" w:space="0" w:color="auto"/>
                            <w:right w:val="none" w:sz="0" w:space="0" w:color="auto"/>
                          </w:divBdr>
                          <w:divsChild>
                            <w:div w:id="639073019">
                              <w:marLeft w:val="0"/>
                              <w:marRight w:val="0"/>
                              <w:marTop w:val="0"/>
                              <w:marBottom w:val="0"/>
                              <w:divBdr>
                                <w:top w:val="none" w:sz="0" w:space="0" w:color="auto"/>
                                <w:left w:val="none" w:sz="0" w:space="0" w:color="auto"/>
                                <w:bottom w:val="none" w:sz="0" w:space="0" w:color="auto"/>
                                <w:right w:val="none" w:sz="0" w:space="0" w:color="auto"/>
                              </w:divBdr>
                            </w:div>
                            <w:div w:id="3097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9189">
                  <w:marLeft w:val="-420"/>
                  <w:marRight w:val="0"/>
                  <w:marTop w:val="0"/>
                  <w:marBottom w:val="0"/>
                  <w:divBdr>
                    <w:top w:val="none" w:sz="0" w:space="0" w:color="auto"/>
                    <w:left w:val="none" w:sz="0" w:space="0" w:color="auto"/>
                    <w:bottom w:val="none" w:sz="0" w:space="0" w:color="auto"/>
                    <w:right w:val="none" w:sz="0" w:space="0" w:color="auto"/>
                  </w:divBdr>
                  <w:divsChild>
                    <w:div w:id="515538352">
                      <w:marLeft w:val="0"/>
                      <w:marRight w:val="0"/>
                      <w:marTop w:val="0"/>
                      <w:marBottom w:val="0"/>
                      <w:divBdr>
                        <w:top w:val="none" w:sz="0" w:space="0" w:color="auto"/>
                        <w:left w:val="none" w:sz="0" w:space="0" w:color="auto"/>
                        <w:bottom w:val="none" w:sz="0" w:space="0" w:color="auto"/>
                        <w:right w:val="none" w:sz="0" w:space="0" w:color="auto"/>
                      </w:divBdr>
                      <w:divsChild>
                        <w:div w:id="826748185">
                          <w:marLeft w:val="0"/>
                          <w:marRight w:val="0"/>
                          <w:marTop w:val="0"/>
                          <w:marBottom w:val="0"/>
                          <w:divBdr>
                            <w:top w:val="none" w:sz="0" w:space="0" w:color="auto"/>
                            <w:left w:val="none" w:sz="0" w:space="0" w:color="auto"/>
                            <w:bottom w:val="none" w:sz="0" w:space="0" w:color="auto"/>
                            <w:right w:val="none" w:sz="0" w:space="0" w:color="auto"/>
                          </w:divBdr>
                          <w:divsChild>
                            <w:div w:id="1925800490">
                              <w:marLeft w:val="0"/>
                              <w:marRight w:val="0"/>
                              <w:marTop w:val="0"/>
                              <w:marBottom w:val="0"/>
                              <w:divBdr>
                                <w:top w:val="none" w:sz="0" w:space="0" w:color="auto"/>
                                <w:left w:val="none" w:sz="0" w:space="0" w:color="auto"/>
                                <w:bottom w:val="none" w:sz="0" w:space="0" w:color="auto"/>
                                <w:right w:val="none" w:sz="0" w:space="0" w:color="auto"/>
                              </w:divBdr>
                            </w:div>
                            <w:div w:id="21387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7433">
                  <w:marLeft w:val="-420"/>
                  <w:marRight w:val="0"/>
                  <w:marTop w:val="0"/>
                  <w:marBottom w:val="0"/>
                  <w:divBdr>
                    <w:top w:val="none" w:sz="0" w:space="0" w:color="auto"/>
                    <w:left w:val="none" w:sz="0" w:space="0" w:color="auto"/>
                    <w:bottom w:val="none" w:sz="0" w:space="0" w:color="auto"/>
                    <w:right w:val="none" w:sz="0" w:space="0" w:color="auto"/>
                  </w:divBdr>
                  <w:divsChild>
                    <w:div w:id="1899433710">
                      <w:marLeft w:val="0"/>
                      <w:marRight w:val="0"/>
                      <w:marTop w:val="0"/>
                      <w:marBottom w:val="0"/>
                      <w:divBdr>
                        <w:top w:val="none" w:sz="0" w:space="0" w:color="auto"/>
                        <w:left w:val="none" w:sz="0" w:space="0" w:color="auto"/>
                        <w:bottom w:val="none" w:sz="0" w:space="0" w:color="auto"/>
                        <w:right w:val="none" w:sz="0" w:space="0" w:color="auto"/>
                      </w:divBdr>
                      <w:divsChild>
                        <w:div w:id="1981497668">
                          <w:marLeft w:val="0"/>
                          <w:marRight w:val="0"/>
                          <w:marTop w:val="0"/>
                          <w:marBottom w:val="0"/>
                          <w:divBdr>
                            <w:top w:val="none" w:sz="0" w:space="0" w:color="auto"/>
                            <w:left w:val="none" w:sz="0" w:space="0" w:color="auto"/>
                            <w:bottom w:val="none" w:sz="0" w:space="0" w:color="auto"/>
                            <w:right w:val="none" w:sz="0" w:space="0" w:color="auto"/>
                          </w:divBdr>
                          <w:divsChild>
                            <w:div w:id="1678118161">
                              <w:marLeft w:val="0"/>
                              <w:marRight w:val="0"/>
                              <w:marTop w:val="0"/>
                              <w:marBottom w:val="0"/>
                              <w:divBdr>
                                <w:top w:val="none" w:sz="0" w:space="0" w:color="auto"/>
                                <w:left w:val="none" w:sz="0" w:space="0" w:color="auto"/>
                                <w:bottom w:val="none" w:sz="0" w:space="0" w:color="auto"/>
                                <w:right w:val="none" w:sz="0" w:space="0" w:color="auto"/>
                              </w:divBdr>
                            </w:div>
                            <w:div w:id="12489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1230">
                  <w:marLeft w:val="-420"/>
                  <w:marRight w:val="0"/>
                  <w:marTop w:val="0"/>
                  <w:marBottom w:val="0"/>
                  <w:divBdr>
                    <w:top w:val="none" w:sz="0" w:space="0" w:color="auto"/>
                    <w:left w:val="none" w:sz="0" w:space="0" w:color="auto"/>
                    <w:bottom w:val="none" w:sz="0" w:space="0" w:color="auto"/>
                    <w:right w:val="none" w:sz="0" w:space="0" w:color="auto"/>
                  </w:divBdr>
                  <w:divsChild>
                    <w:div w:id="1566599582">
                      <w:marLeft w:val="0"/>
                      <w:marRight w:val="0"/>
                      <w:marTop w:val="0"/>
                      <w:marBottom w:val="0"/>
                      <w:divBdr>
                        <w:top w:val="none" w:sz="0" w:space="0" w:color="auto"/>
                        <w:left w:val="none" w:sz="0" w:space="0" w:color="auto"/>
                        <w:bottom w:val="none" w:sz="0" w:space="0" w:color="auto"/>
                        <w:right w:val="none" w:sz="0" w:space="0" w:color="auto"/>
                      </w:divBdr>
                      <w:divsChild>
                        <w:div w:id="1406490235">
                          <w:marLeft w:val="0"/>
                          <w:marRight w:val="0"/>
                          <w:marTop w:val="0"/>
                          <w:marBottom w:val="0"/>
                          <w:divBdr>
                            <w:top w:val="none" w:sz="0" w:space="0" w:color="auto"/>
                            <w:left w:val="none" w:sz="0" w:space="0" w:color="auto"/>
                            <w:bottom w:val="none" w:sz="0" w:space="0" w:color="auto"/>
                            <w:right w:val="none" w:sz="0" w:space="0" w:color="auto"/>
                          </w:divBdr>
                          <w:divsChild>
                            <w:div w:id="118384282">
                              <w:marLeft w:val="0"/>
                              <w:marRight w:val="0"/>
                              <w:marTop w:val="0"/>
                              <w:marBottom w:val="0"/>
                              <w:divBdr>
                                <w:top w:val="none" w:sz="0" w:space="0" w:color="auto"/>
                                <w:left w:val="none" w:sz="0" w:space="0" w:color="auto"/>
                                <w:bottom w:val="none" w:sz="0" w:space="0" w:color="auto"/>
                                <w:right w:val="none" w:sz="0" w:space="0" w:color="auto"/>
                              </w:divBdr>
                            </w:div>
                            <w:div w:id="14285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7337">
                  <w:marLeft w:val="-420"/>
                  <w:marRight w:val="0"/>
                  <w:marTop w:val="0"/>
                  <w:marBottom w:val="0"/>
                  <w:divBdr>
                    <w:top w:val="none" w:sz="0" w:space="0" w:color="auto"/>
                    <w:left w:val="none" w:sz="0" w:space="0" w:color="auto"/>
                    <w:bottom w:val="none" w:sz="0" w:space="0" w:color="auto"/>
                    <w:right w:val="none" w:sz="0" w:space="0" w:color="auto"/>
                  </w:divBdr>
                  <w:divsChild>
                    <w:div w:id="693961993">
                      <w:marLeft w:val="0"/>
                      <w:marRight w:val="0"/>
                      <w:marTop w:val="0"/>
                      <w:marBottom w:val="0"/>
                      <w:divBdr>
                        <w:top w:val="none" w:sz="0" w:space="0" w:color="auto"/>
                        <w:left w:val="none" w:sz="0" w:space="0" w:color="auto"/>
                        <w:bottom w:val="none" w:sz="0" w:space="0" w:color="auto"/>
                        <w:right w:val="none" w:sz="0" w:space="0" w:color="auto"/>
                      </w:divBdr>
                      <w:divsChild>
                        <w:div w:id="668755889">
                          <w:marLeft w:val="0"/>
                          <w:marRight w:val="0"/>
                          <w:marTop w:val="0"/>
                          <w:marBottom w:val="0"/>
                          <w:divBdr>
                            <w:top w:val="none" w:sz="0" w:space="0" w:color="auto"/>
                            <w:left w:val="none" w:sz="0" w:space="0" w:color="auto"/>
                            <w:bottom w:val="none" w:sz="0" w:space="0" w:color="auto"/>
                            <w:right w:val="none" w:sz="0" w:space="0" w:color="auto"/>
                          </w:divBdr>
                          <w:divsChild>
                            <w:div w:id="1276251716">
                              <w:marLeft w:val="0"/>
                              <w:marRight w:val="0"/>
                              <w:marTop w:val="0"/>
                              <w:marBottom w:val="0"/>
                              <w:divBdr>
                                <w:top w:val="none" w:sz="0" w:space="0" w:color="auto"/>
                                <w:left w:val="none" w:sz="0" w:space="0" w:color="auto"/>
                                <w:bottom w:val="none" w:sz="0" w:space="0" w:color="auto"/>
                                <w:right w:val="none" w:sz="0" w:space="0" w:color="auto"/>
                              </w:divBdr>
                            </w:div>
                            <w:div w:id="16917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641">
                  <w:marLeft w:val="-420"/>
                  <w:marRight w:val="0"/>
                  <w:marTop w:val="0"/>
                  <w:marBottom w:val="0"/>
                  <w:divBdr>
                    <w:top w:val="none" w:sz="0" w:space="0" w:color="auto"/>
                    <w:left w:val="none" w:sz="0" w:space="0" w:color="auto"/>
                    <w:bottom w:val="none" w:sz="0" w:space="0" w:color="auto"/>
                    <w:right w:val="none" w:sz="0" w:space="0" w:color="auto"/>
                  </w:divBdr>
                  <w:divsChild>
                    <w:div w:id="1227836478">
                      <w:marLeft w:val="0"/>
                      <w:marRight w:val="0"/>
                      <w:marTop w:val="0"/>
                      <w:marBottom w:val="0"/>
                      <w:divBdr>
                        <w:top w:val="none" w:sz="0" w:space="0" w:color="auto"/>
                        <w:left w:val="none" w:sz="0" w:space="0" w:color="auto"/>
                        <w:bottom w:val="none" w:sz="0" w:space="0" w:color="auto"/>
                        <w:right w:val="none" w:sz="0" w:space="0" w:color="auto"/>
                      </w:divBdr>
                      <w:divsChild>
                        <w:div w:id="40253112">
                          <w:marLeft w:val="0"/>
                          <w:marRight w:val="0"/>
                          <w:marTop w:val="0"/>
                          <w:marBottom w:val="0"/>
                          <w:divBdr>
                            <w:top w:val="none" w:sz="0" w:space="0" w:color="auto"/>
                            <w:left w:val="none" w:sz="0" w:space="0" w:color="auto"/>
                            <w:bottom w:val="none" w:sz="0" w:space="0" w:color="auto"/>
                            <w:right w:val="none" w:sz="0" w:space="0" w:color="auto"/>
                          </w:divBdr>
                          <w:divsChild>
                            <w:div w:id="301732529">
                              <w:marLeft w:val="0"/>
                              <w:marRight w:val="0"/>
                              <w:marTop w:val="0"/>
                              <w:marBottom w:val="0"/>
                              <w:divBdr>
                                <w:top w:val="none" w:sz="0" w:space="0" w:color="auto"/>
                                <w:left w:val="none" w:sz="0" w:space="0" w:color="auto"/>
                                <w:bottom w:val="none" w:sz="0" w:space="0" w:color="auto"/>
                                <w:right w:val="none" w:sz="0" w:space="0" w:color="auto"/>
                              </w:divBdr>
                            </w:div>
                            <w:div w:id="3097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465505">
          <w:marLeft w:val="0"/>
          <w:marRight w:val="0"/>
          <w:marTop w:val="0"/>
          <w:marBottom w:val="0"/>
          <w:divBdr>
            <w:top w:val="none" w:sz="0" w:space="0" w:color="auto"/>
            <w:left w:val="none" w:sz="0" w:space="0" w:color="auto"/>
            <w:bottom w:val="none" w:sz="0" w:space="0" w:color="auto"/>
            <w:right w:val="none" w:sz="0" w:space="0" w:color="auto"/>
          </w:divBdr>
          <w:divsChild>
            <w:div w:id="1949503124">
              <w:marLeft w:val="0"/>
              <w:marRight w:val="0"/>
              <w:marTop w:val="0"/>
              <w:marBottom w:val="0"/>
              <w:divBdr>
                <w:top w:val="none" w:sz="0" w:space="0" w:color="auto"/>
                <w:left w:val="none" w:sz="0" w:space="0" w:color="auto"/>
                <w:bottom w:val="none" w:sz="0" w:space="0" w:color="auto"/>
                <w:right w:val="none" w:sz="0" w:space="0" w:color="auto"/>
              </w:divBdr>
              <w:divsChild>
                <w:div w:id="3800532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4096096">
          <w:marLeft w:val="0"/>
          <w:marRight w:val="0"/>
          <w:marTop w:val="0"/>
          <w:marBottom w:val="0"/>
          <w:divBdr>
            <w:top w:val="none" w:sz="0" w:space="0" w:color="auto"/>
            <w:left w:val="none" w:sz="0" w:space="0" w:color="auto"/>
            <w:bottom w:val="none" w:sz="0" w:space="0" w:color="auto"/>
            <w:right w:val="none" w:sz="0" w:space="0" w:color="auto"/>
          </w:divBdr>
          <w:divsChild>
            <w:div w:id="873544326">
              <w:marLeft w:val="0"/>
              <w:marRight w:val="0"/>
              <w:marTop w:val="0"/>
              <w:marBottom w:val="0"/>
              <w:divBdr>
                <w:top w:val="none" w:sz="0" w:space="0" w:color="auto"/>
                <w:left w:val="none" w:sz="0" w:space="0" w:color="auto"/>
                <w:bottom w:val="none" w:sz="0" w:space="0" w:color="auto"/>
                <w:right w:val="none" w:sz="0" w:space="0" w:color="auto"/>
              </w:divBdr>
              <w:divsChild>
                <w:div w:id="372116369">
                  <w:marLeft w:val="-420"/>
                  <w:marRight w:val="0"/>
                  <w:marTop w:val="0"/>
                  <w:marBottom w:val="0"/>
                  <w:divBdr>
                    <w:top w:val="none" w:sz="0" w:space="0" w:color="auto"/>
                    <w:left w:val="none" w:sz="0" w:space="0" w:color="auto"/>
                    <w:bottom w:val="none" w:sz="0" w:space="0" w:color="auto"/>
                    <w:right w:val="none" w:sz="0" w:space="0" w:color="auto"/>
                  </w:divBdr>
                  <w:divsChild>
                    <w:div w:id="696735270">
                      <w:marLeft w:val="0"/>
                      <w:marRight w:val="0"/>
                      <w:marTop w:val="0"/>
                      <w:marBottom w:val="0"/>
                      <w:divBdr>
                        <w:top w:val="none" w:sz="0" w:space="0" w:color="auto"/>
                        <w:left w:val="none" w:sz="0" w:space="0" w:color="auto"/>
                        <w:bottom w:val="none" w:sz="0" w:space="0" w:color="auto"/>
                        <w:right w:val="none" w:sz="0" w:space="0" w:color="auto"/>
                      </w:divBdr>
                      <w:divsChild>
                        <w:div w:id="972908699">
                          <w:marLeft w:val="0"/>
                          <w:marRight w:val="0"/>
                          <w:marTop w:val="0"/>
                          <w:marBottom w:val="0"/>
                          <w:divBdr>
                            <w:top w:val="none" w:sz="0" w:space="0" w:color="auto"/>
                            <w:left w:val="none" w:sz="0" w:space="0" w:color="auto"/>
                            <w:bottom w:val="none" w:sz="0" w:space="0" w:color="auto"/>
                            <w:right w:val="none" w:sz="0" w:space="0" w:color="auto"/>
                          </w:divBdr>
                          <w:divsChild>
                            <w:div w:id="103497633">
                              <w:marLeft w:val="0"/>
                              <w:marRight w:val="0"/>
                              <w:marTop w:val="0"/>
                              <w:marBottom w:val="0"/>
                              <w:divBdr>
                                <w:top w:val="none" w:sz="0" w:space="0" w:color="auto"/>
                                <w:left w:val="none" w:sz="0" w:space="0" w:color="auto"/>
                                <w:bottom w:val="none" w:sz="0" w:space="0" w:color="auto"/>
                                <w:right w:val="none" w:sz="0" w:space="0" w:color="auto"/>
                              </w:divBdr>
                            </w:div>
                            <w:div w:id="7982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390">
                  <w:marLeft w:val="-420"/>
                  <w:marRight w:val="0"/>
                  <w:marTop w:val="0"/>
                  <w:marBottom w:val="0"/>
                  <w:divBdr>
                    <w:top w:val="none" w:sz="0" w:space="0" w:color="auto"/>
                    <w:left w:val="none" w:sz="0" w:space="0" w:color="auto"/>
                    <w:bottom w:val="none" w:sz="0" w:space="0" w:color="auto"/>
                    <w:right w:val="none" w:sz="0" w:space="0" w:color="auto"/>
                  </w:divBdr>
                  <w:divsChild>
                    <w:div w:id="2080781122">
                      <w:marLeft w:val="0"/>
                      <w:marRight w:val="0"/>
                      <w:marTop w:val="0"/>
                      <w:marBottom w:val="0"/>
                      <w:divBdr>
                        <w:top w:val="none" w:sz="0" w:space="0" w:color="auto"/>
                        <w:left w:val="none" w:sz="0" w:space="0" w:color="auto"/>
                        <w:bottom w:val="none" w:sz="0" w:space="0" w:color="auto"/>
                        <w:right w:val="none" w:sz="0" w:space="0" w:color="auto"/>
                      </w:divBdr>
                      <w:divsChild>
                        <w:div w:id="511720092">
                          <w:marLeft w:val="0"/>
                          <w:marRight w:val="0"/>
                          <w:marTop w:val="0"/>
                          <w:marBottom w:val="0"/>
                          <w:divBdr>
                            <w:top w:val="none" w:sz="0" w:space="0" w:color="auto"/>
                            <w:left w:val="none" w:sz="0" w:space="0" w:color="auto"/>
                            <w:bottom w:val="none" w:sz="0" w:space="0" w:color="auto"/>
                            <w:right w:val="none" w:sz="0" w:space="0" w:color="auto"/>
                          </w:divBdr>
                          <w:divsChild>
                            <w:div w:id="1071584397">
                              <w:marLeft w:val="0"/>
                              <w:marRight w:val="0"/>
                              <w:marTop w:val="0"/>
                              <w:marBottom w:val="0"/>
                              <w:divBdr>
                                <w:top w:val="none" w:sz="0" w:space="0" w:color="auto"/>
                                <w:left w:val="none" w:sz="0" w:space="0" w:color="auto"/>
                                <w:bottom w:val="none" w:sz="0" w:space="0" w:color="auto"/>
                                <w:right w:val="none" w:sz="0" w:space="0" w:color="auto"/>
                              </w:divBdr>
                            </w:div>
                            <w:div w:id="19076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5005">
                  <w:marLeft w:val="-420"/>
                  <w:marRight w:val="0"/>
                  <w:marTop w:val="0"/>
                  <w:marBottom w:val="0"/>
                  <w:divBdr>
                    <w:top w:val="none" w:sz="0" w:space="0" w:color="auto"/>
                    <w:left w:val="none" w:sz="0" w:space="0" w:color="auto"/>
                    <w:bottom w:val="none" w:sz="0" w:space="0" w:color="auto"/>
                    <w:right w:val="none" w:sz="0" w:space="0" w:color="auto"/>
                  </w:divBdr>
                  <w:divsChild>
                    <w:div w:id="1440563793">
                      <w:marLeft w:val="0"/>
                      <w:marRight w:val="0"/>
                      <w:marTop w:val="0"/>
                      <w:marBottom w:val="0"/>
                      <w:divBdr>
                        <w:top w:val="none" w:sz="0" w:space="0" w:color="auto"/>
                        <w:left w:val="none" w:sz="0" w:space="0" w:color="auto"/>
                        <w:bottom w:val="none" w:sz="0" w:space="0" w:color="auto"/>
                        <w:right w:val="none" w:sz="0" w:space="0" w:color="auto"/>
                      </w:divBdr>
                      <w:divsChild>
                        <w:div w:id="1860780429">
                          <w:marLeft w:val="0"/>
                          <w:marRight w:val="0"/>
                          <w:marTop w:val="0"/>
                          <w:marBottom w:val="0"/>
                          <w:divBdr>
                            <w:top w:val="none" w:sz="0" w:space="0" w:color="auto"/>
                            <w:left w:val="none" w:sz="0" w:space="0" w:color="auto"/>
                            <w:bottom w:val="none" w:sz="0" w:space="0" w:color="auto"/>
                            <w:right w:val="none" w:sz="0" w:space="0" w:color="auto"/>
                          </w:divBdr>
                          <w:divsChild>
                            <w:div w:id="471948598">
                              <w:marLeft w:val="0"/>
                              <w:marRight w:val="0"/>
                              <w:marTop w:val="0"/>
                              <w:marBottom w:val="0"/>
                              <w:divBdr>
                                <w:top w:val="none" w:sz="0" w:space="0" w:color="auto"/>
                                <w:left w:val="none" w:sz="0" w:space="0" w:color="auto"/>
                                <w:bottom w:val="none" w:sz="0" w:space="0" w:color="auto"/>
                                <w:right w:val="none" w:sz="0" w:space="0" w:color="auto"/>
                              </w:divBdr>
                            </w:div>
                            <w:div w:id="279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12062">
          <w:marLeft w:val="0"/>
          <w:marRight w:val="0"/>
          <w:marTop w:val="0"/>
          <w:marBottom w:val="0"/>
          <w:divBdr>
            <w:top w:val="none" w:sz="0" w:space="0" w:color="auto"/>
            <w:left w:val="none" w:sz="0" w:space="0" w:color="auto"/>
            <w:bottom w:val="none" w:sz="0" w:space="0" w:color="auto"/>
            <w:right w:val="none" w:sz="0" w:space="0" w:color="auto"/>
          </w:divBdr>
          <w:divsChild>
            <w:div w:id="470365870">
              <w:marLeft w:val="0"/>
              <w:marRight w:val="0"/>
              <w:marTop w:val="0"/>
              <w:marBottom w:val="0"/>
              <w:divBdr>
                <w:top w:val="none" w:sz="0" w:space="0" w:color="auto"/>
                <w:left w:val="none" w:sz="0" w:space="0" w:color="auto"/>
                <w:bottom w:val="none" w:sz="0" w:space="0" w:color="auto"/>
                <w:right w:val="none" w:sz="0" w:space="0" w:color="auto"/>
              </w:divBdr>
              <w:divsChild>
                <w:div w:id="10886506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086227">
      <w:bodyDiv w:val="1"/>
      <w:marLeft w:val="0"/>
      <w:marRight w:val="0"/>
      <w:marTop w:val="0"/>
      <w:marBottom w:val="0"/>
      <w:divBdr>
        <w:top w:val="none" w:sz="0" w:space="0" w:color="auto"/>
        <w:left w:val="none" w:sz="0" w:space="0" w:color="auto"/>
        <w:bottom w:val="none" w:sz="0" w:space="0" w:color="auto"/>
        <w:right w:val="none" w:sz="0" w:space="0" w:color="auto"/>
      </w:divBdr>
    </w:div>
    <w:div w:id="1070036742">
      <w:bodyDiv w:val="1"/>
      <w:marLeft w:val="0"/>
      <w:marRight w:val="0"/>
      <w:marTop w:val="0"/>
      <w:marBottom w:val="0"/>
      <w:divBdr>
        <w:top w:val="none" w:sz="0" w:space="0" w:color="auto"/>
        <w:left w:val="none" w:sz="0" w:space="0" w:color="auto"/>
        <w:bottom w:val="none" w:sz="0" w:space="0" w:color="auto"/>
        <w:right w:val="none" w:sz="0" w:space="0" w:color="auto"/>
      </w:divBdr>
    </w:div>
    <w:div w:id="1265575700">
      <w:bodyDiv w:val="1"/>
      <w:marLeft w:val="0"/>
      <w:marRight w:val="0"/>
      <w:marTop w:val="0"/>
      <w:marBottom w:val="0"/>
      <w:divBdr>
        <w:top w:val="none" w:sz="0" w:space="0" w:color="auto"/>
        <w:left w:val="none" w:sz="0" w:space="0" w:color="auto"/>
        <w:bottom w:val="none" w:sz="0" w:space="0" w:color="auto"/>
        <w:right w:val="none" w:sz="0" w:space="0" w:color="auto"/>
      </w:divBdr>
      <w:divsChild>
        <w:div w:id="627904138">
          <w:marLeft w:val="0"/>
          <w:marRight w:val="0"/>
          <w:marTop w:val="0"/>
          <w:marBottom w:val="0"/>
          <w:divBdr>
            <w:top w:val="none" w:sz="0" w:space="0" w:color="auto"/>
            <w:left w:val="none" w:sz="0" w:space="0" w:color="auto"/>
            <w:bottom w:val="none" w:sz="0" w:space="0" w:color="auto"/>
            <w:right w:val="none" w:sz="0" w:space="0" w:color="auto"/>
          </w:divBdr>
          <w:divsChild>
            <w:div w:id="804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573">
      <w:bodyDiv w:val="1"/>
      <w:marLeft w:val="0"/>
      <w:marRight w:val="0"/>
      <w:marTop w:val="0"/>
      <w:marBottom w:val="0"/>
      <w:divBdr>
        <w:top w:val="none" w:sz="0" w:space="0" w:color="auto"/>
        <w:left w:val="none" w:sz="0" w:space="0" w:color="auto"/>
        <w:bottom w:val="none" w:sz="0" w:space="0" w:color="auto"/>
        <w:right w:val="none" w:sz="0" w:space="0" w:color="auto"/>
      </w:divBdr>
    </w:div>
    <w:div w:id="1616280549">
      <w:bodyDiv w:val="1"/>
      <w:marLeft w:val="0"/>
      <w:marRight w:val="0"/>
      <w:marTop w:val="0"/>
      <w:marBottom w:val="0"/>
      <w:divBdr>
        <w:top w:val="none" w:sz="0" w:space="0" w:color="auto"/>
        <w:left w:val="none" w:sz="0" w:space="0" w:color="auto"/>
        <w:bottom w:val="none" w:sz="0" w:space="0" w:color="auto"/>
        <w:right w:val="none" w:sz="0" w:space="0" w:color="auto"/>
      </w:divBdr>
    </w:div>
    <w:div w:id="1652515816">
      <w:bodyDiv w:val="1"/>
      <w:marLeft w:val="0"/>
      <w:marRight w:val="0"/>
      <w:marTop w:val="0"/>
      <w:marBottom w:val="0"/>
      <w:divBdr>
        <w:top w:val="none" w:sz="0" w:space="0" w:color="auto"/>
        <w:left w:val="none" w:sz="0" w:space="0" w:color="auto"/>
        <w:bottom w:val="none" w:sz="0" w:space="0" w:color="auto"/>
        <w:right w:val="none" w:sz="0" w:space="0" w:color="auto"/>
      </w:divBdr>
    </w:div>
    <w:div w:id="1686206177">
      <w:bodyDiv w:val="1"/>
      <w:marLeft w:val="0"/>
      <w:marRight w:val="0"/>
      <w:marTop w:val="0"/>
      <w:marBottom w:val="0"/>
      <w:divBdr>
        <w:top w:val="none" w:sz="0" w:space="0" w:color="auto"/>
        <w:left w:val="none" w:sz="0" w:space="0" w:color="auto"/>
        <w:bottom w:val="none" w:sz="0" w:space="0" w:color="auto"/>
        <w:right w:val="none" w:sz="0" w:space="0" w:color="auto"/>
      </w:divBdr>
    </w:div>
    <w:div w:id="1754349853">
      <w:bodyDiv w:val="1"/>
      <w:marLeft w:val="0"/>
      <w:marRight w:val="0"/>
      <w:marTop w:val="0"/>
      <w:marBottom w:val="0"/>
      <w:divBdr>
        <w:top w:val="none" w:sz="0" w:space="0" w:color="auto"/>
        <w:left w:val="none" w:sz="0" w:space="0" w:color="auto"/>
        <w:bottom w:val="none" w:sz="0" w:space="0" w:color="auto"/>
        <w:right w:val="none" w:sz="0" w:space="0" w:color="auto"/>
      </w:divBdr>
    </w:div>
    <w:div w:id="1796290969">
      <w:bodyDiv w:val="1"/>
      <w:marLeft w:val="0"/>
      <w:marRight w:val="0"/>
      <w:marTop w:val="0"/>
      <w:marBottom w:val="0"/>
      <w:divBdr>
        <w:top w:val="none" w:sz="0" w:space="0" w:color="auto"/>
        <w:left w:val="none" w:sz="0" w:space="0" w:color="auto"/>
        <w:bottom w:val="none" w:sz="0" w:space="0" w:color="auto"/>
        <w:right w:val="none" w:sz="0" w:space="0" w:color="auto"/>
      </w:divBdr>
    </w:div>
    <w:div w:id="1832912477">
      <w:bodyDiv w:val="1"/>
      <w:marLeft w:val="0"/>
      <w:marRight w:val="0"/>
      <w:marTop w:val="0"/>
      <w:marBottom w:val="0"/>
      <w:divBdr>
        <w:top w:val="none" w:sz="0" w:space="0" w:color="auto"/>
        <w:left w:val="none" w:sz="0" w:space="0" w:color="auto"/>
        <w:bottom w:val="none" w:sz="0" w:space="0" w:color="auto"/>
        <w:right w:val="none" w:sz="0" w:space="0" w:color="auto"/>
      </w:divBdr>
    </w:div>
    <w:div w:id="18385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ravlje.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uments1.worldbank.org" TargetMode="External"/><Relationship Id="rId4" Type="http://schemas.openxmlformats.org/officeDocument/2006/relationships/settings" Target="settings.xml"/><Relationship Id="rId9" Type="http://schemas.openxmlformats.org/officeDocument/2006/relationships/hyperlink" Target="https://www.zdravlje.gov.rs/tekst/426186/ekolosko-socijalni-instrumenti-pknbr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9A6D-E0ED-420F-9840-19CCA952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PETOVAR</dc:creator>
  <cp:keywords/>
  <dc:description/>
  <cp:lastModifiedBy>Ana Marojevic</cp:lastModifiedBy>
  <cp:revision>228</cp:revision>
  <dcterms:created xsi:type="dcterms:W3CDTF">2025-07-02T13:22:00Z</dcterms:created>
  <dcterms:modified xsi:type="dcterms:W3CDTF">2025-07-21T07:45:00Z</dcterms:modified>
</cp:coreProperties>
</file>